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907D" w14:textId="6223E7B1" w:rsidR="005A53DA" w:rsidRPr="00DF274D" w:rsidRDefault="00EF517D" w:rsidP="005A53DA">
      <w:pPr>
        <w:pStyle w:val="heading20"/>
        <w:spacing w:before="0"/>
        <w:ind w:left="0"/>
        <w:rPr>
          <w:rFonts w:asciiTheme="minorHAnsi" w:hAnsiTheme="minorHAnsi" w:cs="Arial"/>
          <w:caps/>
          <w:sz w:val="24"/>
          <w:szCs w:val="24"/>
        </w:rPr>
      </w:pPr>
      <w:r w:rsidRPr="00DF274D">
        <w:rPr>
          <w:rFonts w:asciiTheme="minorHAnsi" w:hAnsiTheme="minorHAnsi" w:cs="Arial"/>
        </w:rPr>
        <w:t xml:space="preserve">  </w:t>
      </w:r>
      <w:r w:rsidR="005A53DA" w:rsidRPr="00DF274D">
        <w:rPr>
          <w:rFonts w:asciiTheme="minorHAnsi" w:hAnsiTheme="minorHAnsi" w:cs="Arial"/>
          <w:caps/>
          <w:sz w:val="24"/>
          <w:szCs w:val="24"/>
        </w:rPr>
        <w:t xml:space="preserve">MINUTE OF MEETING of SCOTTISH LOCAL GOVERNMENT PENSION SCHEME ADVISORY BOARD </w:t>
      </w:r>
    </w:p>
    <w:p w14:paraId="6ABCE373" w14:textId="77777777" w:rsidR="005A53DA" w:rsidRPr="00DF274D" w:rsidRDefault="005A53DA" w:rsidP="005A53DA">
      <w:pPr>
        <w:pStyle w:val="heading20"/>
        <w:spacing w:before="0"/>
        <w:ind w:left="0"/>
        <w:rPr>
          <w:rFonts w:asciiTheme="minorHAnsi" w:hAnsiTheme="minorHAnsi"/>
          <w:b w:val="0"/>
          <w:sz w:val="24"/>
          <w:szCs w:val="24"/>
        </w:rPr>
      </w:pPr>
    </w:p>
    <w:p w14:paraId="6B6E9D06" w14:textId="484DF253" w:rsidR="005A53DA" w:rsidRPr="00DF274D" w:rsidRDefault="001E3C47" w:rsidP="005A53DA">
      <w:pPr>
        <w:pStyle w:val="heading20"/>
        <w:spacing w:before="0"/>
        <w:ind w:left="0"/>
        <w:rPr>
          <w:rFonts w:asciiTheme="minorHAnsi" w:hAnsiTheme="minorHAnsi"/>
          <w:sz w:val="24"/>
          <w:szCs w:val="24"/>
        </w:rPr>
      </w:pPr>
      <w:r>
        <w:rPr>
          <w:rFonts w:asciiTheme="minorHAnsi" w:hAnsiTheme="minorHAnsi"/>
          <w:sz w:val="24"/>
          <w:szCs w:val="24"/>
        </w:rPr>
        <w:t xml:space="preserve">COSLA </w:t>
      </w:r>
      <w:r w:rsidR="005A53DA" w:rsidRPr="00DF274D">
        <w:rPr>
          <w:rFonts w:asciiTheme="minorHAnsi" w:hAnsiTheme="minorHAnsi"/>
          <w:sz w:val="24"/>
          <w:szCs w:val="24"/>
        </w:rPr>
        <w:t>Offices, Edinburgh</w:t>
      </w:r>
    </w:p>
    <w:p w14:paraId="0D8ADEC0" w14:textId="6E92C05F" w:rsidR="005A53DA" w:rsidRPr="00DF274D" w:rsidRDefault="0013777B" w:rsidP="005A53DA">
      <w:pPr>
        <w:pStyle w:val="Heading2"/>
        <w:numPr>
          <w:ilvl w:val="0"/>
          <w:numId w:val="0"/>
        </w:numPr>
        <w:spacing w:before="240"/>
        <w:jc w:val="center"/>
        <w:rPr>
          <w:rFonts w:asciiTheme="minorHAnsi" w:hAnsiTheme="minorHAnsi"/>
          <w:b/>
          <w:szCs w:val="24"/>
        </w:rPr>
      </w:pPr>
      <w:r w:rsidRPr="00DF274D">
        <w:rPr>
          <w:rFonts w:asciiTheme="minorHAnsi" w:hAnsiTheme="minorHAnsi"/>
          <w:b/>
          <w:szCs w:val="24"/>
        </w:rPr>
        <w:t>2</w:t>
      </w:r>
      <w:r w:rsidR="001E3C47">
        <w:rPr>
          <w:rFonts w:asciiTheme="minorHAnsi" w:hAnsiTheme="minorHAnsi"/>
          <w:b/>
          <w:szCs w:val="24"/>
        </w:rPr>
        <w:t>6</w:t>
      </w:r>
      <w:r w:rsidR="001E3C47" w:rsidRPr="001E3C47">
        <w:rPr>
          <w:rFonts w:asciiTheme="minorHAnsi" w:hAnsiTheme="minorHAnsi"/>
          <w:b/>
          <w:szCs w:val="24"/>
          <w:vertAlign w:val="superscript"/>
        </w:rPr>
        <w:t>th</w:t>
      </w:r>
      <w:r w:rsidR="001E3C47">
        <w:rPr>
          <w:rFonts w:asciiTheme="minorHAnsi" w:hAnsiTheme="minorHAnsi"/>
          <w:b/>
          <w:szCs w:val="24"/>
        </w:rPr>
        <w:t xml:space="preserve"> November</w:t>
      </w:r>
      <w:r w:rsidRPr="00DF274D">
        <w:rPr>
          <w:rFonts w:asciiTheme="minorHAnsi" w:hAnsiTheme="minorHAnsi"/>
          <w:b/>
          <w:szCs w:val="24"/>
        </w:rPr>
        <w:t xml:space="preserve"> </w:t>
      </w:r>
      <w:r w:rsidR="005A53DA" w:rsidRPr="00DF274D">
        <w:rPr>
          <w:rFonts w:asciiTheme="minorHAnsi" w:hAnsiTheme="minorHAnsi"/>
          <w:b/>
          <w:szCs w:val="24"/>
        </w:rPr>
        <w:t>2015</w:t>
      </w:r>
    </w:p>
    <w:p w14:paraId="23903110" w14:textId="77777777" w:rsidR="005A53DA" w:rsidRPr="00DF274D" w:rsidRDefault="005A53DA" w:rsidP="005A53DA">
      <w:pPr>
        <w:pStyle w:val="NormalCentre"/>
        <w:ind w:left="0"/>
        <w:jc w:val="left"/>
        <w:rPr>
          <w:rFonts w:asciiTheme="minorHAnsi" w:hAnsiTheme="minorHAnsi" w:cs="Arial"/>
          <w:sz w:val="23"/>
        </w:rPr>
      </w:pPr>
    </w:p>
    <w:p w14:paraId="6DB6E6F6" w14:textId="1175B3F1" w:rsidR="005A53DA" w:rsidRPr="00DF274D" w:rsidRDefault="005A53DA" w:rsidP="005A53DA">
      <w:pPr>
        <w:jc w:val="left"/>
        <w:rPr>
          <w:rFonts w:asciiTheme="minorHAnsi" w:hAnsiTheme="minorHAnsi" w:cs="Arial"/>
          <w:szCs w:val="24"/>
          <w:u w:val="single"/>
        </w:rPr>
      </w:pPr>
      <w:r w:rsidRPr="00DF274D">
        <w:rPr>
          <w:rFonts w:asciiTheme="minorHAnsi" w:hAnsiTheme="minorHAnsi" w:cs="Arial"/>
          <w:szCs w:val="24"/>
          <w:u w:val="single"/>
        </w:rPr>
        <w:t>Board Members Present:</w:t>
      </w:r>
    </w:p>
    <w:tbl>
      <w:tblPr>
        <w:tblW w:w="0" w:type="auto"/>
        <w:tblLayout w:type="fixed"/>
        <w:tblLook w:val="0000" w:firstRow="0" w:lastRow="0" w:firstColumn="0" w:lastColumn="0" w:noHBand="0" w:noVBand="0"/>
      </w:tblPr>
      <w:tblGrid>
        <w:gridCol w:w="4077"/>
        <w:gridCol w:w="3828"/>
      </w:tblGrid>
      <w:tr w:rsidR="00DF274D" w:rsidRPr="00DF274D" w14:paraId="43593CBE" w14:textId="77777777" w:rsidTr="0002723D">
        <w:trPr>
          <w:cantSplit/>
        </w:trPr>
        <w:tc>
          <w:tcPr>
            <w:tcW w:w="4077" w:type="dxa"/>
          </w:tcPr>
          <w:p w14:paraId="1CC75565" w14:textId="5EAFE9ED"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Cllr Stewart Cree (Chair)</w:t>
            </w:r>
          </w:p>
        </w:tc>
        <w:tc>
          <w:tcPr>
            <w:tcW w:w="3828" w:type="dxa"/>
          </w:tcPr>
          <w:p w14:paraId="2623B811" w14:textId="77777777"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 xml:space="preserve">COSLA </w:t>
            </w:r>
          </w:p>
        </w:tc>
      </w:tr>
      <w:tr w:rsidR="00DF274D" w:rsidRPr="00DF274D" w14:paraId="7DA653C0" w14:textId="77777777" w:rsidTr="0002723D">
        <w:trPr>
          <w:cantSplit/>
        </w:trPr>
        <w:tc>
          <w:tcPr>
            <w:tcW w:w="4077" w:type="dxa"/>
          </w:tcPr>
          <w:p w14:paraId="35F53EB1" w14:textId="4CB42FEA"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Cllr Ian McAlpine</w:t>
            </w:r>
          </w:p>
        </w:tc>
        <w:tc>
          <w:tcPr>
            <w:tcW w:w="3828" w:type="dxa"/>
          </w:tcPr>
          <w:p w14:paraId="1C72DD73" w14:textId="379F1321"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COSLA</w:t>
            </w:r>
          </w:p>
        </w:tc>
      </w:tr>
      <w:tr w:rsidR="00DF274D" w:rsidRPr="00DF274D" w14:paraId="4A5BF73B" w14:textId="77777777" w:rsidTr="0002723D">
        <w:trPr>
          <w:cantSplit/>
        </w:trPr>
        <w:tc>
          <w:tcPr>
            <w:tcW w:w="4077" w:type="dxa"/>
          </w:tcPr>
          <w:p w14:paraId="70E7D7D2" w14:textId="2745CAD1" w:rsidR="005A53DA" w:rsidRPr="00DF274D" w:rsidRDefault="0013777B" w:rsidP="0002723D">
            <w:pPr>
              <w:jc w:val="left"/>
              <w:rPr>
                <w:rFonts w:asciiTheme="minorHAnsi" w:hAnsiTheme="minorHAnsi" w:cs="Arial"/>
                <w:szCs w:val="24"/>
              </w:rPr>
            </w:pPr>
            <w:r w:rsidRPr="00DF274D">
              <w:rPr>
                <w:rFonts w:asciiTheme="minorHAnsi" w:hAnsiTheme="minorHAnsi" w:cs="Arial"/>
                <w:szCs w:val="24"/>
              </w:rPr>
              <w:t>Cllr John Mitchell</w:t>
            </w:r>
          </w:p>
        </w:tc>
        <w:tc>
          <w:tcPr>
            <w:tcW w:w="3828" w:type="dxa"/>
          </w:tcPr>
          <w:p w14:paraId="094F82DC" w14:textId="6EDBB7DB" w:rsidR="005A53DA" w:rsidRPr="00DF274D" w:rsidRDefault="0013777B" w:rsidP="0002723D">
            <w:pPr>
              <w:jc w:val="left"/>
              <w:rPr>
                <w:rFonts w:asciiTheme="minorHAnsi" w:hAnsiTheme="minorHAnsi" w:cs="Arial"/>
                <w:szCs w:val="24"/>
              </w:rPr>
            </w:pPr>
            <w:r w:rsidRPr="00DF274D">
              <w:rPr>
                <w:rFonts w:asciiTheme="minorHAnsi" w:hAnsiTheme="minorHAnsi" w:cs="Arial"/>
                <w:szCs w:val="24"/>
              </w:rPr>
              <w:t>COSLA</w:t>
            </w:r>
          </w:p>
        </w:tc>
      </w:tr>
      <w:tr w:rsidR="00DF274D" w:rsidRPr="00DF274D" w14:paraId="0134F6DB" w14:textId="77777777" w:rsidTr="0002723D">
        <w:trPr>
          <w:cantSplit/>
        </w:trPr>
        <w:tc>
          <w:tcPr>
            <w:tcW w:w="4077" w:type="dxa"/>
          </w:tcPr>
          <w:p w14:paraId="11E8F43D" w14:textId="77777777"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Brian Strathie</w:t>
            </w:r>
          </w:p>
          <w:p w14:paraId="45286CF2" w14:textId="6CA8C9F3" w:rsidR="0013777B" w:rsidRPr="00DF274D" w:rsidRDefault="0013777B" w:rsidP="0002723D">
            <w:pPr>
              <w:jc w:val="left"/>
              <w:rPr>
                <w:rFonts w:asciiTheme="minorHAnsi" w:hAnsiTheme="minorHAnsi" w:cs="Arial"/>
                <w:szCs w:val="24"/>
              </w:rPr>
            </w:pPr>
            <w:r w:rsidRPr="00DF274D">
              <w:rPr>
                <w:rFonts w:asciiTheme="minorHAnsi" w:hAnsiTheme="minorHAnsi" w:cs="Arial"/>
                <w:szCs w:val="24"/>
              </w:rPr>
              <w:t>Rebecca Wilson</w:t>
            </w:r>
          </w:p>
        </w:tc>
        <w:tc>
          <w:tcPr>
            <w:tcW w:w="3828" w:type="dxa"/>
          </w:tcPr>
          <w:p w14:paraId="22584DEA" w14:textId="77777777"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Scottish Water</w:t>
            </w:r>
          </w:p>
          <w:p w14:paraId="3AE869F0" w14:textId="5E153A02" w:rsidR="0013777B" w:rsidRPr="00DF274D" w:rsidRDefault="0013777B" w:rsidP="0002723D">
            <w:pPr>
              <w:jc w:val="left"/>
              <w:rPr>
                <w:rFonts w:asciiTheme="minorHAnsi" w:hAnsiTheme="minorHAnsi" w:cs="Arial"/>
                <w:szCs w:val="24"/>
              </w:rPr>
            </w:pPr>
            <w:r w:rsidRPr="00DF274D">
              <w:rPr>
                <w:rFonts w:asciiTheme="minorHAnsi" w:hAnsiTheme="minorHAnsi" w:cs="Arial"/>
                <w:szCs w:val="24"/>
              </w:rPr>
              <w:t>Barony Housing Association</w:t>
            </w:r>
          </w:p>
        </w:tc>
      </w:tr>
      <w:tr w:rsidR="00DF274D" w:rsidRPr="00DF274D" w14:paraId="7C77FF6E" w14:textId="77777777" w:rsidTr="0002723D">
        <w:trPr>
          <w:cantSplit/>
        </w:trPr>
        <w:tc>
          <w:tcPr>
            <w:tcW w:w="4077" w:type="dxa"/>
          </w:tcPr>
          <w:p w14:paraId="29B9E8DF" w14:textId="690AC873"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Harry Frew (Vice Chair)</w:t>
            </w:r>
          </w:p>
          <w:p w14:paraId="67EEDACA" w14:textId="2C66FBFB"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Dave Watson</w:t>
            </w:r>
            <w:r w:rsidR="00C05244" w:rsidRPr="00DF274D">
              <w:rPr>
                <w:rFonts w:asciiTheme="minorHAnsi" w:hAnsiTheme="minorHAnsi" w:cs="Arial"/>
                <w:szCs w:val="24"/>
              </w:rPr>
              <w:t xml:space="preserve"> (Joint Secretary)</w:t>
            </w:r>
          </w:p>
        </w:tc>
        <w:tc>
          <w:tcPr>
            <w:tcW w:w="3828" w:type="dxa"/>
          </w:tcPr>
          <w:p w14:paraId="4351C831" w14:textId="3379DB24"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UCATT</w:t>
            </w:r>
          </w:p>
          <w:p w14:paraId="514C702B" w14:textId="64D8B7A9"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UNISON</w:t>
            </w:r>
          </w:p>
        </w:tc>
      </w:tr>
      <w:tr w:rsidR="00DF274D" w:rsidRPr="00DF274D" w14:paraId="7A0ACF85" w14:textId="77777777" w:rsidTr="0002723D">
        <w:trPr>
          <w:cantSplit/>
        </w:trPr>
        <w:tc>
          <w:tcPr>
            <w:tcW w:w="4077" w:type="dxa"/>
          </w:tcPr>
          <w:p w14:paraId="228F08B0" w14:textId="73D5A4BC"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William McGonigle</w:t>
            </w:r>
          </w:p>
        </w:tc>
        <w:tc>
          <w:tcPr>
            <w:tcW w:w="3828" w:type="dxa"/>
          </w:tcPr>
          <w:p w14:paraId="644D06CD" w14:textId="661DC1C5"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UNITE</w:t>
            </w:r>
          </w:p>
        </w:tc>
      </w:tr>
      <w:tr w:rsidR="00DF274D" w:rsidRPr="00DF274D" w14:paraId="7E17F631" w14:textId="77777777" w:rsidTr="0002723D">
        <w:trPr>
          <w:cantSplit/>
        </w:trPr>
        <w:tc>
          <w:tcPr>
            <w:tcW w:w="4077" w:type="dxa"/>
          </w:tcPr>
          <w:p w14:paraId="2918BE9C" w14:textId="355533D9"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Brian Gallagher</w:t>
            </w:r>
          </w:p>
          <w:p w14:paraId="0BC8147C" w14:textId="170C7A4F" w:rsidR="005A53DA" w:rsidRPr="00DF274D" w:rsidRDefault="005A53DA" w:rsidP="0013777B">
            <w:pPr>
              <w:jc w:val="left"/>
              <w:rPr>
                <w:rFonts w:asciiTheme="minorHAnsi" w:hAnsiTheme="minorHAnsi" w:cs="Arial"/>
                <w:szCs w:val="24"/>
              </w:rPr>
            </w:pPr>
          </w:p>
        </w:tc>
        <w:tc>
          <w:tcPr>
            <w:tcW w:w="3828" w:type="dxa"/>
          </w:tcPr>
          <w:p w14:paraId="20B2E91F" w14:textId="77777777"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UNITE</w:t>
            </w:r>
          </w:p>
          <w:p w14:paraId="15C69392" w14:textId="067CDA71" w:rsidR="005A53DA" w:rsidRPr="00DF274D" w:rsidRDefault="005A53DA" w:rsidP="0002723D">
            <w:pPr>
              <w:jc w:val="left"/>
              <w:rPr>
                <w:rFonts w:asciiTheme="minorHAnsi" w:hAnsiTheme="minorHAnsi" w:cs="Arial"/>
                <w:szCs w:val="24"/>
              </w:rPr>
            </w:pPr>
          </w:p>
        </w:tc>
      </w:tr>
      <w:tr w:rsidR="005A53DA" w:rsidRPr="00DF274D" w14:paraId="37FDBD26" w14:textId="77777777" w:rsidTr="0002723D">
        <w:trPr>
          <w:cantSplit/>
        </w:trPr>
        <w:tc>
          <w:tcPr>
            <w:tcW w:w="4077" w:type="dxa"/>
          </w:tcPr>
          <w:p w14:paraId="2930B718" w14:textId="77777777" w:rsidR="005A53DA" w:rsidRPr="00DF274D" w:rsidRDefault="005A53DA" w:rsidP="0002723D">
            <w:pPr>
              <w:jc w:val="left"/>
              <w:rPr>
                <w:rFonts w:asciiTheme="minorHAnsi" w:hAnsiTheme="minorHAnsi" w:cs="Arial"/>
                <w:szCs w:val="24"/>
              </w:rPr>
            </w:pPr>
          </w:p>
        </w:tc>
        <w:tc>
          <w:tcPr>
            <w:tcW w:w="3828" w:type="dxa"/>
          </w:tcPr>
          <w:p w14:paraId="4CECEAEF" w14:textId="77777777" w:rsidR="005A53DA" w:rsidRPr="00DF274D" w:rsidRDefault="005A53DA" w:rsidP="0002723D">
            <w:pPr>
              <w:jc w:val="left"/>
              <w:rPr>
                <w:rFonts w:asciiTheme="minorHAnsi" w:hAnsiTheme="minorHAnsi" w:cs="Arial"/>
                <w:szCs w:val="24"/>
              </w:rPr>
            </w:pPr>
          </w:p>
        </w:tc>
      </w:tr>
    </w:tbl>
    <w:p w14:paraId="49020CBD" w14:textId="77777777" w:rsidR="005A53DA" w:rsidRPr="00DF274D" w:rsidRDefault="005A53DA" w:rsidP="005A53DA">
      <w:pPr>
        <w:rPr>
          <w:rFonts w:asciiTheme="minorHAnsi" w:hAnsiTheme="minorHAnsi" w:cs="Arial"/>
          <w:szCs w:val="24"/>
          <w:u w:val="single"/>
        </w:rPr>
      </w:pPr>
    </w:p>
    <w:p w14:paraId="6EAF7A69" w14:textId="6579B285" w:rsidR="005A53DA" w:rsidRPr="00DF274D" w:rsidRDefault="005A53DA" w:rsidP="005A53DA">
      <w:pPr>
        <w:rPr>
          <w:rFonts w:asciiTheme="minorHAnsi" w:hAnsiTheme="minorHAnsi" w:cs="Arial"/>
          <w:szCs w:val="24"/>
          <w:u w:val="single"/>
        </w:rPr>
      </w:pPr>
      <w:r w:rsidRPr="00DF274D">
        <w:rPr>
          <w:rFonts w:asciiTheme="minorHAnsi" w:hAnsiTheme="minorHAnsi" w:cs="Arial"/>
          <w:szCs w:val="24"/>
          <w:u w:val="single"/>
        </w:rPr>
        <w:t>Board Members Apologies:</w:t>
      </w:r>
    </w:p>
    <w:tbl>
      <w:tblPr>
        <w:tblW w:w="0" w:type="auto"/>
        <w:tblLayout w:type="fixed"/>
        <w:tblLook w:val="0000" w:firstRow="0" w:lastRow="0" w:firstColumn="0" w:lastColumn="0" w:noHBand="0" w:noVBand="0"/>
      </w:tblPr>
      <w:tblGrid>
        <w:gridCol w:w="4077"/>
        <w:gridCol w:w="3261"/>
      </w:tblGrid>
      <w:tr w:rsidR="00DF274D" w:rsidRPr="00DF274D" w14:paraId="37B9BFB9" w14:textId="77777777" w:rsidTr="0002723D">
        <w:trPr>
          <w:cantSplit/>
        </w:trPr>
        <w:tc>
          <w:tcPr>
            <w:tcW w:w="4077" w:type="dxa"/>
          </w:tcPr>
          <w:p w14:paraId="3B467BE7" w14:textId="1C53E42C" w:rsidR="009613ED" w:rsidRPr="00DF274D" w:rsidRDefault="009613ED" w:rsidP="005A53DA">
            <w:pPr>
              <w:jc w:val="left"/>
              <w:rPr>
                <w:rFonts w:asciiTheme="minorHAnsi" w:hAnsiTheme="minorHAnsi" w:cs="Arial"/>
                <w:szCs w:val="24"/>
              </w:rPr>
            </w:pPr>
            <w:r w:rsidRPr="00DF274D">
              <w:rPr>
                <w:rFonts w:asciiTheme="minorHAnsi" w:hAnsiTheme="minorHAnsi" w:cs="Arial"/>
                <w:szCs w:val="24"/>
              </w:rPr>
              <w:t>Cllr Jim Goodfellow</w:t>
            </w:r>
          </w:p>
          <w:p w14:paraId="2B4CB034" w14:textId="77A8A3D5" w:rsidR="0013777B" w:rsidRPr="00DF274D" w:rsidRDefault="0013777B" w:rsidP="005A53DA">
            <w:pPr>
              <w:jc w:val="left"/>
              <w:rPr>
                <w:rFonts w:asciiTheme="minorHAnsi" w:hAnsiTheme="minorHAnsi" w:cs="Arial"/>
                <w:szCs w:val="24"/>
              </w:rPr>
            </w:pPr>
            <w:r w:rsidRPr="00DF274D">
              <w:rPr>
                <w:rFonts w:asciiTheme="minorHAnsi" w:hAnsiTheme="minorHAnsi" w:cs="Arial"/>
                <w:szCs w:val="24"/>
              </w:rPr>
              <w:t>Cllr Alasdair Rankin</w:t>
            </w:r>
          </w:p>
          <w:p w14:paraId="0E751C4E" w14:textId="1723F5A7" w:rsidR="0013777B" w:rsidRPr="00DF274D" w:rsidRDefault="0013777B" w:rsidP="005A53DA">
            <w:pPr>
              <w:jc w:val="left"/>
              <w:rPr>
                <w:rFonts w:asciiTheme="minorHAnsi" w:hAnsiTheme="minorHAnsi" w:cs="Arial"/>
                <w:szCs w:val="24"/>
              </w:rPr>
            </w:pPr>
            <w:r w:rsidRPr="00DF274D">
              <w:rPr>
                <w:rFonts w:asciiTheme="minorHAnsi" w:hAnsiTheme="minorHAnsi" w:cs="Arial"/>
                <w:szCs w:val="24"/>
              </w:rPr>
              <w:t>Alex McLuckie</w:t>
            </w:r>
          </w:p>
          <w:p w14:paraId="29F3F447" w14:textId="77777777" w:rsidR="0013777B" w:rsidRPr="00DF274D" w:rsidRDefault="0013777B" w:rsidP="0013777B">
            <w:pPr>
              <w:jc w:val="left"/>
              <w:rPr>
                <w:rFonts w:asciiTheme="minorHAnsi" w:hAnsiTheme="minorHAnsi" w:cs="Arial"/>
                <w:szCs w:val="24"/>
              </w:rPr>
            </w:pPr>
            <w:r w:rsidRPr="00DF274D">
              <w:rPr>
                <w:rFonts w:asciiTheme="minorHAnsi" w:hAnsiTheme="minorHAnsi" w:cs="Arial"/>
                <w:szCs w:val="24"/>
              </w:rPr>
              <w:t>Andy McFarlane</w:t>
            </w:r>
          </w:p>
          <w:p w14:paraId="5CF8007C" w14:textId="4DCEBD20" w:rsidR="005A53DA" w:rsidRPr="00DF274D" w:rsidRDefault="008A608E" w:rsidP="005A53DA">
            <w:pPr>
              <w:jc w:val="left"/>
              <w:rPr>
                <w:rFonts w:asciiTheme="minorHAnsi" w:hAnsiTheme="minorHAnsi" w:cs="Arial"/>
                <w:szCs w:val="24"/>
              </w:rPr>
            </w:pPr>
            <w:r w:rsidRPr="00DF274D">
              <w:rPr>
                <w:rFonts w:asciiTheme="minorHAnsi" w:hAnsiTheme="minorHAnsi" w:cs="Arial"/>
                <w:szCs w:val="24"/>
              </w:rPr>
              <w:t>Stephen Smellie</w:t>
            </w:r>
          </w:p>
        </w:tc>
        <w:tc>
          <w:tcPr>
            <w:tcW w:w="3261" w:type="dxa"/>
          </w:tcPr>
          <w:p w14:paraId="596534BD" w14:textId="0CBAF6AE" w:rsidR="009613ED" w:rsidRPr="00DF274D" w:rsidRDefault="009613ED" w:rsidP="005A53DA">
            <w:pPr>
              <w:jc w:val="left"/>
              <w:rPr>
                <w:rFonts w:asciiTheme="minorHAnsi" w:hAnsiTheme="minorHAnsi" w:cs="Arial"/>
                <w:szCs w:val="24"/>
              </w:rPr>
            </w:pPr>
            <w:r w:rsidRPr="00DF274D">
              <w:rPr>
                <w:rFonts w:asciiTheme="minorHAnsi" w:hAnsiTheme="minorHAnsi" w:cs="Arial"/>
                <w:szCs w:val="24"/>
              </w:rPr>
              <w:t>COSLA</w:t>
            </w:r>
          </w:p>
          <w:p w14:paraId="0A53ABB2" w14:textId="1BA21A91" w:rsidR="0013777B" w:rsidRPr="00DF274D" w:rsidRDefault="0013777B" w:rsidP="005A53DA">
            <w:pPr>
              <w:jc w:val="left"/>
              <w:rPr>
                <w:rFonts w:asciiTheme="minorHAnsi" w:hAnsiTheme="minorHAnsi" w:cs="Arial"/>
                <w:szCs w:val="24"/>
              </w:rPr>
            </w:pPr>
            <w:r w:rsidRPr="00DF274D">
              <w:rPr>
                <w:rFonts w:asciiTheme="minorHAnsi" w:hAnsiTheme="minorHAnsi" w:cs="Arial"/>
                <w:szCs w:val="24"/>
              </w:rPr>
              <w:t>COSLA</w:t>
            </w:r>
          </w:p>
          <w:p w14:paraId="4176FA15" w14:textId="77777777" w:rsidR="0013777B" w:rsidRPr="00DF274D" w:rsidRDefault="0013777B" w:rsidP="005A53DA">
            <w:pPr>
              <w:jc w:val="left"/>
              <w:rPr>
                <w:rFonts w:asciiTheme="minorHAnsi" w:hAnsiTheme="minorHAnsi" w:cs="Arial"/>
                <w:szCs w:val="24"/>
              </w:rPr>
            </w:pPr>
            <w:r w:rsidRPr="00DF274D">
              <w:rPr>
                <w:rFonts w:asciiTheme="minorHAnsi" w:hAnsiTheme="minorHAnsi" w:cs="Arial"/>
                <w:szCs w:val="24"/>
              </w:rPr>
              <w:t>GMB</w:t>
            </w:r>
          </w:p>
          <w:p w14:paraId="0F09E70D" w14:textId="77777777" w:rsidR="005A53DA" w:rsidRDefault="0013777B" w:rsidP="005A53DA">
            <w:pPr>
              <w:jc w:val="left"/>
              <w:rPr>
                <w:rFonts w:asciiTheme="minorHAnsi" w:hAnsiTheme="minorHAnsi" w:cs="Arial"/>
                <w:szCs w:val="24"/>
              </w:rPr>
            </w:pPr>
            <w:r w:rsidRPr="00DF274D">
              <w:rPr>
                <w:rFonts w:asciiTheme="minorHAnsi" w:hAnsiTheme="minorHAnsi" w:cs="Arial"/>
                <w:szCs w:val="24"/>
              </w:rPr>
              <w:t>GMB</w:t>
            </w:r>
          </w:p>
          <w:p w14:paraId="09F1A7C1" w14:textId="77777777" w:rsidR="00241155" w:rsidRPr="00DF274D" w:rsidRDefault="00241155" w:rsidP="00241155">
            <w:pPr>
              <w:jc w:val="left"/>
              <w:rPr>
                <w:rFonts w:asciiTheme="minorHAnsi" w:hAnsiTheme="minorHAnsi" w:cs="Arial"/>
                <w:szCs w:val="24"/>
              </w:rPr>
            </w:pPr>
            <w:r w:rsidRPr="00DF274D">
              <w:rPr>
                <w:rFonts w:asciiTheme="minorHAnsi" w:hAnsiTheme="minorHAnsi" w:cs="Arial"/>
                <w:szCs w:val="24"/>
              </w:rPr>
              <w:t>UNISON</w:t>
            </w:r>
          </w:p>
          <w:p w14:paraId="31377615" w14:textId="15233EFB" w:rsidR="00241155" w:rsidRPr="00DF274D" w:rsidRDefault="00241155" w:rsidP="005A53DA">
            <w:pPr>
              <w:jc w:val="left"/>
              <w:rPr>
                <w:rFonts w:asciiTheme="minorHAnsi" w:hAnsiTheme="minorHAnsi" w:cs="Arial"/>
                <w:szCs w:val="24"/>
              </w:rPr>
            </w:pPr>
          </w:p>
        </w:tc>
      </w:tr>
      <w:tr w:rsidR="00DF274D" w:rsidRPr="00DF274D" w14:paraId="2E63EE72" w14:textId="77777777" w:rsidTr="0002723D">
        <w:trPr>
          <w:cantSplit/>
        </w:trPr>
        <w:tc>
          <w:tcPr>
            <w:tcW w:w="4077" w:type="dxa"/>
          </w:tcPr>
          <w:p w14:paraId="6BFCE99B" w14:textId="41F8B55E" w:rsidR="005A53DA" w:rsidRPr="00DF274D" w:rsidRDefault="005A53DA" w:rsidP="005A53DA">
            <w:pPr>
              <w:jc w:val="left"/>
              <w:rPr>
                <w:rFonts w:asciiTheme="minorHAnsi" w:hAnsiTheme="minorHAnsi" w:cs="Arial"/>
                <w:szCs w:val="24"/>
              </w:rPr>
            </w:pPr>
          </w:p>
        </w:tc>
        <w:tc>
          <w:tcPr>
            <w:tcW w:w="3261" w:type="dxa"/>
          </w:tcPr>
          <w:p w14:paraId="609AD17F" w14:textId="166B1E93" w:rsidR="005A53DA" w:rsidRPr="00DF274D" w:rsidRDefault="005A53DA" w:rsidP="005A53DA">
            <w:pPr>
              <w:jc w:val="left"/>
              <w:rPr>
                <w:rFonts w:asciiTheme="minorHAnsi" w:hAnsiTheme="minorHAnsi" w:cs="Arial"/>
                <w:szCs w:val="24"/>
              </w:rPr>
            </w:pPr>
          </w:p>
        </w:tc>
      </w:tr>
      <w:tr w:rsidR="00DF274D" w:rsidRPr="00DF274D" w14:paraId="0DB71C86" w14:textId="77777777" w:rsidTr="0002723D">
        <w:trPr>
          <w:cantSplit/>
        </w:trPr>
        <w:tc>
          <w:tcPr>
            <w:tcW w:w="4077" w:type="dxa"/>
          </w:tcPr>
          <w:p w14:paraId="576E8E00" w14:textId="1870CCF9" w:rsidR="005A53DA" w:rsidRPr="00DF274D" w:rsidRDefault="005A53DA" w:rsidP="0002723D">
            <w:pPr>
              <w:jc w:val="left"/>
              <w:rPr>
                <w:rFonts w:asciiTheme="minorHAnsi" w:hAnsiTheme="minorHAnsi" w:cs="Arial"/>
                <w:szCs w:val="24"/>
              </w:rPr>
            </w:pPr>
          </w:p>
        </w:tc>
        <w:tc>
          <w:tcPr>
            <w:tcW w:w="3261" w:type="dxa"/>
          </w:tcPr>
          <w:p w14:paraId="474A6FFD" w14:textId="5DB8DFDB" w:rsidR="005A53DA" w:rsidRPr="00DF274D" w:rsidRDefault="005A53DA" w:rsidP="0002723D">
            <w:pPr>
              <w:jc w:val="left"/>
              <w:rPr>
                <w:rFonts w:asciiTheme="minorHAnsi" w:hAnsiTheme="minorHAnsi" w:cs="Arial"/>
                <w:szCs w:val="24"/>
              </w:rPr>
            </w:pPr>
          </w:p>
        </w:tc>
      </w:tr>
    </w:tbl>
    <w:p w14:paraId="2F92C017" w14:textId="211B7E14" w:rsidR="005A53DA" w:rsidRPr="00DF274D" w:rsidRDefault="005A53DA" w:rsidP="005A53DA">
      <w:pPr>
        <w:rPr>
          <w:rFonts w:asciiTheme="minorHAnsi" w:hAnsiTheme="minorHAnsi" w:cs="Arial"/>
          <w:szCs w:val="24"/>
          <w:u w:val="single"/>
        </w:rPr>
      </w:pPr>
      <w:r w:rsidRPr="00DF274D">
        <w:rPr>
          <w:rFonts w:asciiTheme="minorHAnsi" w:hAnsiTheme="minorHAnsi" w:cs="Arial"/>
          <w:szCs w:val="24"/>
          <w:u w:val="single"/>
        </w:rPr>
        <w:t>In attendance:</w:t>
      </w:r>
    </w:p>
    <w:tbl>
      <w:tblPr>
        <w:tblW w:w="0" w:type="auto"/>
        <w:tblLayout w:type="fixed"/>
        <w:tblLook w:val="0000" w:firstRow="0" w:lastRow="0" w:firstColumn="0" w:lastColumn="0" w:noHBand="0" w:noVBand="0"/>
      </w:tblPr>
      <w:tblGrid>
        <w:gridCol w:w="4077"/>
        <w:gridCol w:w="3261"/>
      </w:tblGrid>
      <w:tr w:rsidR="00DF274D" w:rsidRPr="00DF274D" w14:paraId="3A223571" w14:textId="77777777" w:rsidTr="0002723D">
        <w:trPr>
          <w:cantSplit/>
        </w:trPr>
        <w:tc>
          <w:tcPr>
            <w:tcW w:w="4077" w:type="dxa"/>
          </w:tcPr>
          <w:p w14:paraId="72688878" w14:textId="0721F225"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Jane O’Donnell</w:t>
            </w:r>
            <w:r w:rsidR="00C05244" w:rsidRPr="00DF274D">
              <w:rPr>
                <w:rFonts w:asciiTheme="minorHAnsi" w:hAnsiTheme="minorHAnsi" w:cs="Arial"/>
                <w:szCs w:val="24"/>
              </w:rPr>
              <w:t xml:space="preserve"> (Joint Secretary)</w:t>
            </w:r>
          </w:p>
          <w:p w14:paraId="077A3D63" w14:textId="77777777"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Richard McIndoe</w:t>
            </w:r>
          </w:p>
          <w:p w14:paraId="45EE377C" w14:textId="3BFE5FCE" w:rsidR="0032792D" w:rsidRPr="00DF274D" w:rsidRDefault="0032792D" w:rsidP="005A53DA">
            <w:pPr>
              <w:jc w:val="left"/>
              <w:rPr>
                <w:rFonts w:asciiTheme="minorHAnsi" w:hAnsiTheme="minorHAnsi" w:cs="Arial"/>
                <w:szCs w:val="24"/>
              </w:rPr>
            </w:pPr>
            <w:r w:rsidRPr="00DF274D">
              <w:rPr>
                <w:rFonts w:asciiTheme="minorHAnsi" w:hAnsiTheme="minorHAnsi" w:cs="Arial"/>
                <w:szCs w:val="24"/>
              </w:rPr>
              <w:t>Struan Fairbairn</w:t>
            </w:r>
          </w:p>
          <w:p w14:paraId="2D8D4C03" w14:textId="77777777"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Bryan Smail</w:t>
            </w:r>
          </w:p>
          <w:p w14:paraId="39208407" w14:textId="77777777" w:rsidR="005A53DA" w:rsidRPr="00DF274D" w:rsidRDefault="00C05244" w:rsidP="005A53DA">
            <w:pPr>
              <w:jc w:val="left"/>
              <w:rPr>
                <w:rFonts w:asciiTheme="minorHAnsi" w:hAnsiTheme="minorHAnsi" w:cs="Arial"/>
                <w:szCs w:val="24"/>
              </w:rPr>
            </w:pPr>
            <w:r w:rsidRPr="00DF274D">
              <w:rPr>
                <w:rFonts w:asciiTheme="minorHAnsi" w:hAnsiTheme="minorHAnsi" w:cs="Arial"/>
                <w:szCs w:val="24"/>
              </w:rPr>
              <w:t>Steven McNab</w:t>
            </w:r>
          </w:p>
          <w:p w14:paraId="15077CE0" w14:textId="1994D543" w:rsidR="0013777B" w:rsidRDefault="0013777B" w:rsidP="005A53DA">
            <w:pPr>
              <w:jc w:val="left"/>
              <w:rPr>
                <w:rFonts w:asciiTheme="minorHAnsi" w:hAnsiTheme="minorHAnsi" w:cs="Arial"/>
                <w:szCs w:val="24"/>
              </w:rPr>
            </w:pPr>
            <w:r w:rsidRPr="00DF274D">
              <w:rPr>
                <w:rFonts w:asciiTheme="minorHAnsi" w:hAnsiTheme="minorHAnsi" w:cs="Arial"/>
                <w:szCs w:val="24"/>
              </w:rPr>
              <w:t>George Russell</w:t>
            </w:r>
          </w:p>
          <w:p w14:paraId="3C8A5FEE" w14:textId="238EFE9C" w:rsidR="00241155" w:rsidRPr="00DF274D" w:rsidRDefault="00241155" w:rsidP="005A53DA">
            <w:pPr>
              <w:jc w:val="left"/>
              <w:rPr>
                <w:rFonts w:asciiTheme="minorHAnsi" w:hAnsiTheme="minorHAnsi" w:cs="Arial"/>
                <w:szCs w:val="24"/>
              </w:rPr>
            </w:pPr>
            <w:r>
              <w:rPr>
                <w:rFonts w:asciiTheme="minorHAnsi" w:hAnsiTheme="minorHAnsi" w:cs="Arial"/>
                <w:szCs w:val="24"/>
              </w:rPr>
              <w:t>Michael Rae</w:t>
            </w:r>
          </w:p>
          <w:p w14:paraId="5EFC38E0" w14:textId="678F3095" w:rsidR="0013777B" w:rsidRDefault="00241155" w:rsidP="005A53DA">
            <w:pPr>
              <w:jc w:val="left"/>
              <w:rPr>
                <w:rFonts w:asciiTheme="minorHAnsi" w:hAnsiTheme="minorHAnsi" w:cs="Arial"/>
                <w:szCs w:val="24"/>
              </w:rPr>
            </w:pPr>
            <w:r>
              <w:rPr>
                <w:rFonts w:asciiTheme="minorHAnsi" w:hAnsiTheme="minorHAnsi" w:cs="Arial"/>
                <w:szCs w:val="24"/>
              </w:rPr>
              <w:t>John Bayliss</w:t>
            </w:r>
          </w:p>
          <w:p w14:paraId="7B47A8C1" w14:textId="77777777" w:rsidR="00241155" w:rsidRDefault="00241155" w:rsidP="005A53DA">
            <w:pPr>
              <w:jc w:val="left"/>
              <w:rPr>
                <w:rFonts w:asciiTheme="minorHAnsi" w:hAnsiTheme="minorHAnsi" w:cs="Arial"/>
                <w:szCs w:val="24"/>
              </w:rPr>
            </w:pPr>
          </w:p>
          <w:p w14:paraId="3C533D00" w14:textId="77777777" w:rsidR="00241155" w:rsidRPr="00DF274D" w:rsidRDefault="00241155" w:rsidP="005A53DA">
            <w:pPr>
              <w:jc w:val="left"/>
              <w:rPr>
                <w:rFonts w:asciiTheme="minorHAnsi" w:hAnsiTheme="minorHAnsi" w:cs="Arial"/>
                <w:szCs w:val="24"/>
              </w:rPr>
            </w:pPr>
          </w:p>
          <w:p w14:paraId="0275DF9B" w14:textId="77777777" w:rsidR="00C05244" w:rsidRPr="00DF274D" w:rsidRDefault="00C05244" w:rsidP="005A53DA">
            <w:pPr>
              <w:jc w:val="left"/>
              <w:rPr>
                <w:rFonts w:asciiTheme="minorHAnsi" w:hAnsiTheme="minorHAnsi" w:cs="Arial"/>
                <w:szCs w:val="24"/>
                <w:u w:val="single"/>
              </w:rPr>
            </w:pPr>
            <w:r w:rsidRPr="00DF274D">
              <w:rPr>
                <w:rFonts w:asciiTheme="minorHAnsi" w:hAnsiTheme="minorHAnsi" w:cs="Arial"/>
                <w:szCs w:val="24"/>
                <w:u w:val="single"/>
              </w:rPr>
              <w:t>Observers:</w:t>
            </w:r>
          </w:p>
          <w:p w14:paraId="37672A39" w14:textId="0BCBA307" w:rsidR="001E3C47" w:rsidRDefault="001E3C47" w:rsidP="005A53DA">
            <w:pPr>
              <w:jc w:val="left"/>
              <w:rPr>
                <w:rFonts w:asciiTheme="minorHAnsi" w:hAnsiTheme="minorHAnsi" w:cs="Arial"/>
                <w:szCs w:val="24"/>
              </w:rPr>
            </w:pPr>
            <w:r>
              <w:rPr>
                <w:rFonts w:asciiTheme="minorHAnsi" w:hAnsiTheme="minorHAnsi" w:cs="Arial"/>
                <w:szCs w:val="24"/>
              </w:rPr>
              <w:t>Chad Dawtrey</w:t>
            </w:r>
          </w:p>
          <w:p w14:paraId="09E1E4E0" w14:textId="77777777" w:rsidR="00C05244" w:rsidRPr="00DF274D" w:rsidRDefault="00C05244" w:rsidP="005A53DA">
            <w:pPr>
              <w:jc w:val="left"/>
              <w:rPr>
                <w:rFonts w:asciiTheme="minorHAnsi" w:hAnsiTheme="minorHAnsi" w:cs="Arial"/>
                <w:szCs w:val="24"/>
              </w:rPr>
            </w:pPr>
            <w:r w:rsidRPr="00DF274D">
              <w:rPr>
                <w:rFonts w:asciiTheme="minorHAnsi" w:hAnsiTheme="minorHAnsi" w:cs="Arial"/>
                <w:szCs w:val="24"/>
              </w:rPr>
              <w:t>Kim Linge</w:t>
            </w:r>
          </w:p>
          <w:p w14:paraId="02F22815" w14:textId="3A1623A4" w:rsidR="00C05244" w:rsidRPr="00DF274D" w:rsidRDefault="00C05244" w:rsidP="005A53DA">
            <w:pPr>
              <w:jc w:val="left"/>
              <w:rPr>
                <w:rFonts w:asciiTheme="minorHAnsi" w:hAnsiTheme="minorHAnsi" w:cs="Arial"/>
                <w:szCs w:val="24"/>
              </w:rPr>
            </w:pPr>
            <w:r w:rsidRPr="00DF274D">
              <w:rPr>
                <w:rFonts w:asciiTheme="minorHAnsi" w:hAnsiTheme="minorHAnsi" w:cs="Arial"/>
                <w:szCs w:val="24"/>
              </w:rPr>
              <w:t>Annette Greenslade</w:t>
            </w:r>
          </w:p>
        </w:tc>
        <w:tc>
          <w:tcPr>
            <w:tcW w:w="3261" w:type="dxa"/>
          </w:tcPr>
          <w:p w14:paraId="1D1AE7B9" w14:textId="77777777"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COSLA</w:t>
            </w:r>
          </w:p>
          <w:p w14:paraId="2DEA0E88" w14:textId="77777777"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Strathclyde Pension Fund</w:t>
            </w:r>
          </w:p>
          <w:p w14:paraId="24C0601D" w14:textId="49E088D5" w:rsidR="0032792D" w:rsidRPr="00DF274D" w:rsidRDefault="0032792D" w:rsidP="005A53DA">
            <w:pPr>
              <w:jc w:val="left"/>
              <w:rPr>
                <w:rFonts w:asciiTheme="minorHAnsi" w:hAnsiTheme="minorHAnsi" w:cs="Arial"/>
                <w:szCs w:val="24"/>
              </w:rPr>
            </w:pPr>
            <w:r w:rsidRPr="00DF274D">
              <w:rPr>
                <w:rFonts w:asciiTheme="minorHAnsi" w:hAnsiTheme="minorHAnsi" w:cs="Arial"/>
                <w:szCs w:val="24"/>
              </w:rPr>
              <w:t>Lothian Pension Fund</w:t>
            </w:r>
          </w:p>
          <w:p w14:paraId="25D1D153" w14:textId="77777777"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Directors of Finance</w:t>
            </w:r>
          </w:p>
          <w:p w14:paraId="570E35DC" w14:textId="77777777" w:rsidR="00C05244" w:rsidRPr="00DF274D" w:rsidRDefault="00C05244" w:rsidP="005A53DA">
            <w:pPr>
              <w:jc w:val="left"/>
              <w:rPr>
                <w:rFonts w:asciiTheme="minorHAnsi" w:hAnsiTheme="minorHAnsi" w:cs="Arial"/>
                <w:szCs w:val="24"/>
              </w:rPr>
            </w:pPr>
            <w:r w:rsidRPr="00DF274D">
              <w:rPr>
                <w:rFonts w:asciiTheme="minorHAnsi" w:hAnsiTheme="minorHAnsi" w:cs="Arial"/>
                <w:szCs w:val="24"/>
              </w:rPr>
              <w:t>SPDS</w:t>
            </w:r>
          </w:p>
          <w:p w14:paraId="43A56418" w14:textId="292A0D24" w:rsidR="0013777B" w:rsidRDefault="0013777B" w:rsidP="005A53DA">
            <w:pPr>
              <w:jc w:val="left"/>
              <w:rPr>
                <w:rFonts w:asciiTheme="minorHAnsi" w:hAnsiTheme="minorHAnsi" w:cs="Arial"/>
                <w:szCs w:val="24"/>
              </w:rPr>
            </w:pPr>
            <w:r w:rsidRPr="00DF274D">
              <w:rPr>
                <w:rFonts w:asciiTheme="minorHAnsi" w:hAnsiTheme="minorHAnsi" w:cs="Arial"/>
                <w:szCs w:val="24"/>
              </w:rPr>
              <w:t>GAD</w:t>
            </w:r>
          </w:p>
          <w:p w14:paraId="16BD5C46" w14:textId="77777777" w:rsidR="00241155" w:rsidRDefault="00241155" w:rsidP="005A53DA">
            <w:pPr>
              <w:jc w:val="left"/>
              <w:rPr>
                <w:rFonts w:asciiTheme="minorHAnsi" w:hAnsiTheme="minorHAnsi" w:cs="Arial"/>
                <w:szCs w:val="24"/>
              </w:rPr>
            </w:pPr>
            <w:r>
              <w:rPr>
                <w:rFonts w:asciiTheme="minorHAnsi" w:hAnsiTheme="minorHAnsi" w:cs="Arial"/>
                <w:szCs w:val="24"/>
              </w:rPr>
              <w:t>GAD</w:t>
            </w:r>
          </w:p>
          <w:p w14:paraId="7989B601" w14:textId="42F4987A" w:rsidR="00241155" w:rsidRPr="00DF274D" w:rsidRDefault="00241155" w:rsidP="005A53DA">
            <w:pPr>
              <w:jc w:val="left"/>
              <w:rPr>
                <w:rFonts w:asciiTheme="minorHAnsi" w:hAnsiTheme="minorHAnsi" w:cs="Arial"/>
                <w:szCs w:val="24"/>
              </w:rPr>
            </w:pPr>
            <w:r>
              <w:rPr>
                <w:rFonts w:asciiTheme="minorHAnsi" w:hAnsiTheme="minorHAnsi" w:cs="Arial"/>
                <w:szCs w:val="24"/>
              </w:rPr>
              <w:t>GAD</w:t>
            </w:r>
          </w:p>
          <w:p w14:paraId="3E241CC6" w14:textId="77777777" w:rsidR="0013777B" w:rsidRPr="00DF274D" w:rsidRDefault="0013777B" w:rsidP="005A53DA">
            <w:pPr>
              <w:jc w:val="left"/>
              <w:rPr>
                <w:rFonts w:asciiTheme="minorHAnsi" w:hAnsiTheme="minorHAnsi" w:cs="Arial"/>
                <w:szCs w:val="24"/>
              </w:rPr>
            </w:pPr>
          </w:p>
          <w:p w14:paraId="0A1DE1AC" w14:textId="77777777" w:rsidR="001E3C47" w:rsidRDefault="001E3C47" w:rsidP="005A53DA">
            <w:pPr>
              <w:jc w:val="left"/>
              <w:rPr>
                <w:rFonts w:asciiTheme="minorHAnsi" w:hAnsiTheme="minorHAnsi" w:cs="Arial"/>
                <w:szCs w:val="24"/>
              </w:rPr>
            </w:pPr>
          </w:p>
          <w:p w14:paraId="6057EE62" w14:textId="77777777" w:rsidR="00241155" w:rsidRDefault="00241155" w:rsidP="005A53DA">
            <w:pPr>
              <w:jc w:val="left"/>
              <w:rPr>
                <w:rFonts w:asciiTheme="minorHAnsi" w:hAnsiTheme="minorHAnsi" w:cs="Arial"/>
                <w:szCs w:val="24"/>
              </w:rPr>
            </w:pPr>
          </w:p>
          <w:p w14:paraId="7E62223E" w14:textId="77777777" w:rsidR="00C05244" w:rsidRPr="00DF274D" w:rsidRDefault="00C05244" w:rsidP="005A53DA">
            <w:pPr>
              <w:jc w:val="left"/>
              <w:rPr>
                <w:rFonts w:asciiTheme="minorHAnsi" w:hAnsiTheme="minorHAnsi" w:cs="Arial"/>
                <w:szCs w:val="24"/>
              </w:rPr>
            </w:pPr>
            <w:r w:rsidRPr="00DF274D">
              <w:rPr>
                <w:rFonts w:asciiTheme="minorHAnsi" w:hAnsiTheme="minorHAnsi" w:cs="Arial"/>
                <w:szCs w:val="24"/>
              </w:rPr>
              <w:t>SPPA</w:t>
            </w:r>
          </w:p>
          <w:p w14:paraId="1E3A009D" w14:textId="77777777" w:rsidR="00C05244" w:rsidRDefault="00C05244" w:rsidP="005A53DA">
            <w:pPr>
              <w:jc w:val="left"/>
              <w:rPr>
                <w:rFonts w:asciiTheme="minorHAnsi" w:hAnsiTheme="minorHAnsi" w:cs="Arial"/>
                <w:szCs w:val="24"/>
              </w:rPr>
            </w:pPr>
            <w:r w:rsidRPr="00DF274D">
              <w:rPr>
                <w:rFonts w:asciiTheme="minorHAnsi" w:hAnsiTheme="minorHAnsi" w:cs="Arial"/>
                <w:szCs w:val="24"/>
              </w:rPr>
              <w:t>SPPA</w:t>
            </w:r>
          </w:p>
          <w:p w14:paraId="1EF86407" w14:textId="32363BF0" w:rsidR="001E3C47" w:rsidRPr="00DF274D" w:rsidRDefault="001E3C47" w:rsidP="005A53DA">
            <w:pPr>
              <w:jc w:val="left"/>
              <w:rPr>
                <w:rFonts w:asciiTheme="minorHAnsi" w:hAnsiTheme="minorHAnsi" w:cs="Arial"/>
                <w:szCs w:val="24"/>
              </w:rPr>
            </w:pPr>
            <w:r>
              <w:rPr>
                <w:rFonts w:asciiTheme="minorHAnsi" w:hAnsiTheme="minorHAnsi" w:cs="Arial"/>
                <w:szCs w:val="24"/>
              </w:rPr>
              <w:t>SPPA</w:t>
            </w:r>
          </w:p>
        </w:tc>
      </w:tr>
      <w:tr w:rsidR="00C05244" w:rsidRPr="00DF274D" w14:paraId="32B60A35" w14:textId="77777777" w:rsidTr="0002723D">
        <w:trPr>
          <w:cantSplit/>
        </w:trPr>
        <w:tc>
          <w:tcPr>
            <w:tcW w:w="4077" w:type="dxa"/>
          </w:tcPr>
          <w:p w14:paraId="146B03F9" w14:textId="331836A1" w:rsidR="00C05244" w:rsidRPr="00DF274D" w:rsidRDefault="00C05244" w:rsidP="005A53DA">
            <w:pPr>
              <w:jc w:val="left"/>
              <w:rPr>
                <w:rFonts w:asciiTheme="minorHAnsi" w:hAnsiTheme="minorHAnsi" w:cs="Arial"/>
                <w:szCs w:val="23"/>
              </w:rPr>
            </w:pPr>
          </w:p>
        </w:tc>
        <w:tc>
          <w:tcPr>
            <w:tcW w:w="3261" w:type="dxa"/>
          </w:tcPr>
          <w:p w14:paraId="6884336F" w14:textId="77777777" w:rsidR="00C05244" w:rsidRPr="00DF274D" w:rsidRDefault="00C05244" w:rsidP="005A53DA">
            <w:pPr>
              <w:jc w:val="left"/>
              <w:rPr>
                <w:rFonts w:asciiTheme="minorHAnsi" w:hAnsiTheme="minorHAnsi" w:cs="Arial"/>
                <w:szCs w:val="23"/>
              </w:rPr>
            </w:pPr>
          </w:p>
        </w:tc>
      </w:tr>
    </w:tbl>
    <w:p w14:paraId="6C63C4F9" w14:textId="16B263AD" w:rsidR="0013777B" w:rsidRPr="00DF274D" w:rsidRDefault="0013777B" w:rsidP="00B172C9">
      <w:pPr>
        <w:jc w:val="left"/>
        <w:rPr>
          <w:rFonts w:asciiTheme="minorHAnsi" w:hAnsiTheme="minorHAnsi" w:cs="Arial"/>
          <w:b/>
        </w:rPr>
      </w:pPr>
    </w:p>
    <w:p w14:paraId="319210A7" w14:textId="77777777" w:rsidR="001E3C47" w:rsidRDefault="001E3C4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rPr>
      </w:pPr>
      <w:r>
        <w:rPr>
          <w:rFonts w:asciiTheme="minorHAnsi" w:hAnsiTheme="minorHAnsi" w:cs="Arial"/>
          <w:b/>
        </w:rPr>
        <w:br w:type="page"/>
      </w:r>
    </w:p>
    <w:p w14:paraId="4B95AC03" w14:textId="60F0BA71" w:rsidR="001E3C47" w:rsidRDefault="001E3C47" w:rsidP="00B172C9">
      <w:pPr>
        <w:jc w:val="left"/>
        <w:rPr>
          <w:rFonts w:asciiTheme="minorHAnsi" w:hAnsiTheme="minorHAnsi" w:cs="Arial"/>
          <w:b/>
        </w:rPr>
      </w:pPr>
      <w:r>
        <w:rPr>
          <w:rFonts w:asciiTheme="minorHAnsi" w:hAnsiTheme="minorHAnsi" w:cs="Arial"/>
          <w:b/>
        </w:rPr>
        <w:lastRenderedPageBreak/>
        <w:t xml:space="preserve">The Board received an awareness session from GAD colleagues on the </w:t>
      </w:r>
      <w:r w:rsidR="00241155">
        <w:rPr>
          <w:rFonts w:asciiTheme="minorHAnsi" w:hAnsiTheme="minorHAnsi" w:cs="Arial"/>
          <w:b/>
        </w:rPr>
        <w:t>V</w:t>
      </w:r>
      <w:r>
        <w:rPr>
          <w:rFonts w:asciiTheme="minorHAnsi" w:hAnsiTheme="minorHAnsi" w:cs="Arial"/>
          <w:b/>
        </w:rPr>
        <w:t>aluation</w:t>
      </w:r>
      <w:r w:rsidR="00241155">
        <w:rPr>
          <w:rFonts w:asciiTheme="minorHAnsi" w:hAnsiTheme="minorHAnsi" w:cs="Arial"/>
          <w:b/>
        </w:rPr>
        <w:t xml:space="preserve"> Report</w:t>
      </w:r>
      <w:r>
        <w:rPr>
          <w:rFonts w:asciiTheme="minorHAnsi" w:hAnsiTheme="minorHAnsi" w:cs="Arial"/>
          <w:b/>
        </w:rPr>
        <w:t xml:space="preserve"> in the morning of the 26</w:t>
      </w:r>
      <w:r w:rsidRPr="001E3C47">
        <w:rPr>
          <w:rFonts w:asciiTheme="minorHAnsi" w:hAnsiTheme="minorHAnsi" w:cs="Arial"/>
          <w:b/>
          <w:vertAlign w:val="superscript"/>
        </w:rPr>
        <w:t>th</w:t>
      </w:r>
      <w:r>
        <w:rPr>
          <w:rFonts w:asciiTheme="minorHAnsi" w:hAnsiTheme="minorHAnsi" w:cs="Arial"/>
          <w:b/>
        </w:rPr>
        <w:t xml:space="preserve"> November.  All Board members agreed that the session was particularly useful and extended their grateful thanks to GAD for supporting the morning session.</w:t>
      </w:r>
    </w:p>
    <w:p w14:paraId="47F4C4A8" w14:textId="77777777" w:rsidR="001E3C47" w:rsidRDefault="001E3C47" w:rsidP="00B172C9">
      <w:pPr>
        <w:jc w:val="left"/>
        <w:rPr>
          <w:rFonts w:asciiTheme="minorHAnsi" w:hAnsiTheme="minorHAnsi" w:cs="Arial"/>
          <w:b/>
        </w:rPr>
      </w:pPr>
    </w:p>
    <w:p w14:paraId="14294B82" w14:textId="77777777" w:rsidR="001E3C47" w:rsidRDefault="001E3C47" w:rsidP="00B172C9">
      <w:pPr>
        <w:jc w:val="left"/>
        <w:rPr>
          <w:rFonts w:asciiTheme="minorHAnsi" w:hAnsiTheme="minorHAnsi" w:cs="Arial"/>
          <w:b/>
        </w:rPr>
      </w:pPr>
    </w:p>
    <w:p w14:paraId="05E3D51A" w14:textId="65A622CD" w:rsidR="00B172C9" w:rsidRPr="00DF274D" w:rsidRDefault="00B172C9" w:rsidP="00B172C9">
      <w:pPr>
        <w:jc w:val="left"/>
        <w:rPr>
          <w:rFonts w:asciiTheme="minorHAnsi" w:hAnsiTheme="minorHAnsi" w:cs="Arial"/>
          <w:b/>
        </w:rPr>
      </w:pPr>
      <w:r w:rsidRPr="00DF274D">
        <w:rPr>
          <w:rFonts w:asciiTheme="minorHAnsi" w:hAnsiTheme="minorHAnsi" w:cs="Arial"/>
          <w:b/>
        </w:rPr>
        <w:t>1.</w:t>
      </w:r>
      <w:r w:rsidRPr="00DF274D">
        <w:rPr>
          <w:rFonts w:asciiTheme="minorHAnsi" w:hAnsiTheme="minorHAnsi" w:cs="Arial"/>
          <w:b/>
        </w:rPr>
        <w:tab/>
        <w:t>Welcome and Apologies</w:t>
      </w:r>
    </w:p>
    <w:p w14:paraId="1073071D" w14:textId="77777777" w:rsidR="005B5EDB" w:rsidRDefault="005B5EDB" w:rsidP="00B172C9">
      <w:pPr>
        <w:jc w:val="left"/>
        <w:rPr>
          <w:rFonts w:asciiTheme="minorHAnsi" w:hAnsiTheme="minorHAnsi" w:cs="Arial"/>
          <w:b/>
        </w:rPr>
      </w:pPr>
    </w:p>
    <w:p w14:paraId="3B6418F2" w14:textId="77777777" w:rsidR="001E3C47" w:rsidRPr="00DF274D" w:rsidRDefault="001E3C47" w:rsidP="00B172C9">
      <w:pPr>
        <w:jc w:val="left"/>
        <w:rPr>
          <w:rFonts w:asciiTheme="minorHAnsi" w:hAnsiTheme="minorHAnsi" w:cs="Arial"/>
          <w:b/>
        </w:rPr>
      </w:pPr>
    </w:p>
    <w:p w14:paraId="292ACA7B" w14:textId="6214D7DA" w:rsidR="003B6399" w:rsidRDefault="0013777B" w:rsidP="00772B02">
      <w:pPr>
        <w:pStyle w:val="ListParagraph"/>
        <w:numPr>
          <w:ilvl w:val="1"/>
          <w:numId w:val="30"/>
        </w:numPr>
        <w:tabs>
          <w:tab w:val="clear" w:pos="720"/>
          <w:tab w:val="clear" w:pos="1440"/>
          <w:tab w:val="clear" w:pos="2160"/>
          <w:tab w:val="clear" w:pos="2880"/>
          <w:tab w:val="left" w:pos="540"/>
          <w:tab w:val="left" w:pos="1080"/>
        </w:tabs>
        <w:spacing w:before="60" w:afterLines="60" w:after="144"/>
        <w:rPr>
          <w:rFonts w:asciiTheme="minorHAnsi" w:hAnsiTheme="minorHAnsi" w:cs="Arial"/>
        </w:rPr>
      </w:pPr>
      <w:r w:rsidRPr="001E3C47">
        <w:rPr>
          <w:rFonts w:asciiTheme="minorHAnsi" w:hAnsiTheme="minorHAnsi" w:cs="Arial"/>
        </w:rPr>
        <w:t>Cllr Cree w</w:t>
      </w:r>
      <w:r w:rsidR="00C05244" w:rsidRPr="001E3C47">
        <w:rPr>
          <w:rFonts w:asciiTheme="minorHAnsi" w:hAnsiTheme="minorHAnsi" w:cs="Arial"/>
        </w:rPr>
        <w:t xml:space="preserve">elcomed everyone to the meeting.  Apologies </w:t>
      </w:r>
      <w:r w:rsidRPr="001E3C47">
        <w:rPr>
          <w:rFonts w:asciiTheme="minorHAnsi" w:hAnsiTheme="minorHAnsi" w:cs="Arial"/>
        </w:rPr>
        <w:t xml:space="preserve">were </w:t>
      </w:r>
      <w:r w:rsidR="00C05244" w:rsidRPr="001E3C47">
        <w:rPr>
          <w:rFonts w:asciiTheme="minorHAnsi" w:hAnsiTheme="minorHAnsi" w:cs="Arial"/>
        </w:rPr>
        <w:t>noted.</w:t>
      </w:r>
      <w:r w:rsidR="0008582E" w:rsidRPr="001E3C47">
        <w:rPr>
          <w:rFonts w:asciiTheme="minorHAnsi" w:hAnsiTheme="minorHAnsi" w:cs="Arial"/>
        </w:rPr>
        <w:t xml:space="preserve">  </w:t>
      </w:r>
    </w:p>
    <w:p w14:paraId="54A9B550" w14:textId="77777777" w:rsidR="001E3C47" w:rsidRPr="001E3C47" w:rsidRDefault="001E3C47" w:rsidP="001E3C47">
      <w:pPr>
        <w:pStyle w:val="ListParagraph"/>
        <w:tabs>
          <w:tab w:val="clear" w:pos="720"/>
          <w:tab w:val="clear" w:pos="1440"/>
          <w:tab w:val="clear" w:pos="2160"/>
          <w:tab w:val="clear" w:pos="2880"/>
          <w:tab w:val="left" w:pos="540"/>
          <w:tab w:val="left" w:pos="1080"/>
        </w:tabs>
        <w:spacing w:before="60" w:afterLines="60" w:after="144"/>
        <w:ind w:left="540"/>
        <w:rPr>
          <w:rFonts w:asciiTheme="minorHAnsi" w:hAnsiTheme="minorHAnsi" w:cs="Arial"/>
        </w:rPr>
      </w:pPr>
    </w:p>
    <w:p w14:paraId="5D295959" w14:textId="77777777" w:rsidR="00796938" w:rsidRDefault="00C3204E" w:rsidP="00C05244">
      <w:pPr>
        <w:jc w:val="left"/>
        <w:rPr>
          <w:rFonts w:asciiTheme="minorHAnsi" w:hAnsiTheme="minorHAnsi" w:cs="Arial"/>
          <w:b/>
        </w:rPr>
      </w:pPr>
      <w:r w:rsidRPr="00DF274D">
        <w:rPr>
          <w:rFonts w:asciiTheme="minorHAnsi" w:hAnsiTheme="minorHAnsi" w:cs="Arial"/>
          <w:b/>
        </w:rPr>
        <w:t>2.</w:t>
      </w:r>
      <w:r w:rsidRPr="00DF274D">
        <w:rPr>
          <w:rFonts w:asciiTheme="minorHAnsi" w:hAnsiTheme="minorHAnsi" w:cs="Arial"/>
          <w:b/>
        </w:rPr>
        <w:tab/>
      </w:r>
      <w:r w:rsidR="00796938">
        <w:rPr>
          <w:rFonts w:asciiTheme="minorHAnsi" w:hAnsiTheme="minorHAnsi" w:cs="Arial"/>
          <w:b/>
        </w:rPr>
        <w:t>Conflict of Interest Declarations</w:t>
      </w:r>
    </w:p>
    <w:p w14:paraId="64B6CBF5" w14:textId="37ACC688" w:rsidR="003B6399" w:rsidRPr="00DF274D" w:rsidRDefault="003B6399" w:rsidP="00562859">
      <w:pPr>
        <w:rPr>
          <w:rFonts w:asciiTheme="minorHAnsi" w:hAnsiTheme="minorHAnsi" w:cs="Arial"/>
        </w:rPr>
      </w:pPr>
    </w:p>
    <w:p w14:paraId="5799191C" w14:textId="77777777" w:rsidR="003B6399" w:rsidRPr="00DF274D" w:rsidRDefault="003B6399" w:rsidP="00562859">
      <w:pPr>
        <w:rPr>
          <w:rFonts w:asciiTheme="minorHAnsi" w:hAnsiTheme="minorHAnsi" w:cs="Arial"/>
        </w:rPr>
      </w:pPr>
    </w:p>
    <w:p w14:paraId="3A574A83" w14:textId="16912A53" w:rsidR="00CA2554" w:rsidRPr="00DF274D" w:rsidRDefault="00796938" w:rsidP="00562859">
      <w:pPr>
        <w:rPr>
          <w:rFonts w:asciiTheme="minorHAnsi" w:hAnsiTheme="minorHAnsi" w:cs="Arial"/>
        </w:rPr>
      </w:pPr>
      <w:r>
        <w:rPr>
          <w:rFonts w:asciiTheme="minorHAnsi" w:hAnsiTheme="minorHAnsi" w:cs="Arial"/>
        </w:rPr>
        <w:t>2.1</w:t>
      </w:r>
      <w:r w:rsidR="002A22D2" w:rsidRPr="00DF274D">
        <w:rPr>
          <w:rFonts w:asciiTheme="minorHAnsi" w:hAnsiTheme="minorHAnsi" w:cs="Arial"/>
        </w:rPr>
        <w:tab/>
      </w:r>
      <w:r w:rsidR="003B6399" w:rsidRPr="00DF274D">
        <w:rPr>
          <w:rFonts w:asciiTheme="minorHAnsi" w:hAnsiTheme="minorHAnsi" w:cs="Arial"/>
        </w:rPr>
        <w:t>There were no potential or actual conflicts of interest noted.</w:t>
      </w:r>
    </w:p>
    <w:p w14:paraId="49CEDFCC" w14:textId="77777777" w:rsidR="00894C1D" w:rsidRPr="00DF274D" w:rsidRDefault="00894C1D" w:rsidP="00BF216E">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206C7B04" w14:textId="77777777" w:rsidR="00050B40" w:rsidRPr="00DF274D" w:rsidRDefault="00050B40" w:rsidP="00BF216E">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124E206D" w14:textId="6C8DD3F4" w:rsidR="00D46D9C" w:rsidRPr="00DF274D" w:rsidRDefault="00796938" w:rsidP="00D46D9C">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rPr>
      </w:pPr>
      <w:r>
        <w:rPr>
          <w:rFonts w:asciiTheme="minorHAnsi" w:hAnsiTheme="minorHAnsi" w:cs="Arial"/>
          <w:b/>
          <w:bCs/>
          <w:szCs w:val="24"/>
          <w:lang w:eastAsia="en-GB"/>
        </w:rPr>
        <w:t>3</w:t>
      </w:r>
      <w:r w:rsidR="00BF216E" w:rsidRPr="00DF274D">
        <w:rPr>
          <w:rFonts w:asciiTheme="minorHAnsi" w:hAnsiTheme="minorHAnsi" w:cs="Arial"/>
          <w:b/>
          <w:bCs/>
          <w:szCs w:val="24"/>
          <w:lang w:eastAsia="en-GB"/>
        </w:rPr>
        <w:t>.</w:t>
      </w:r>
      <w:r w:rsidR="00BF216E" w:rsidRPr="00DF274D">
        <w:rPr>
          <w:rFonts w:asciiTheme="minorHAnsi" w:hAnsiTheme="minorHAnsi" w:cs="Arial"/>
          <w:b/>
          <w:bCs/>
          <w:szCs w:val="24"/>
          <w:lang w:eastAsia="en-GB"/>
        </w:rPr>
        <w:tab/>
      </w:r>
      <w:r w:rsidR="003B6399" w:rsidRPr="00DF274D">
        <w:rPr>
          <w:rFonts w:asciiTheme="minorHAnsi" w:hAnsiTheme="minorHAnsi" w:cs="Arial"/>
          <w:b/>
          <w:bCs/>
          <w:szCs w:val="24"/>
          <w:lang w:eastAsia="en-GB"/>
        </w:rPr>
        <w:t>Minute of the Last Meeting and Matters Arising</w:t>
      </w:r>
    </w:p>
    <w:p w14:paraId="7CB80B83" w14:textId="0C93847B" w:rsidR="00545098" w:rsidRPr="00DF274D" w:rsidRDefault="00545098" w:rsidP="00542F20">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
          <w:bCs/>
          <w:szCs w:val="24"/>
          <w:lang w:eastAsia="en-GB"/>
        </w:rPr>
      </w:pPr>
    </w:p>
    <w:p w14:paraId="7157F55C" w14:textId="1597F32A" w:rsidR="0078206D" w:rsidRPr="00DF274D" w:rsidRDefault="00796938" w:rsidP="00207FB6">
      <w:pPr>
        <w:tabs>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3</w:t>
      </w:r>
      <w:r w:rsidR="001D4C00" w:rsidRPr="00DF274D">
        <w:rPr>
          <w:rFonts w:asciiTheme="minorHAnsi" w:hAnsiTheme="minorHAnsi" w:cs="Arial"/>
          <w:bCs/>
          <w:szCs w:val="24"/>
          <w:lang w:eastAsia="en-GB"/>
        </w:rPr>
        <w:t>.1</w:t>
      </w:r>
      <w:r w:rsidR="00E421D2" w:rsidRPr="00DF274D">
        <w:rPr>
          <w:rFonts w:asciiTheme="minorHAnsi" w:hAnsiTheme="minorHAnsi" w:cs="Arial"/>
          <w:bCs/>
          <w:szCs w:val="24"/>
          <w:lang w:eastAsia="en-GB"/>
        </w:rPr>
        <w:tab/>
      </w:r>
      <w:r w:rsidR="00D46D9C" w:rsidRPr="00DF274D">
        <w:rPr>
          <w:rFonts w:asciiTheme="minorHAnsi" w:hAnsiTheme="minorHAnsi" w:cs="Arial"/>
          <w:bCs/>
          <w:szCs w:val="24"/>
          <w:lang w:eastAsia="en-GB"/>
        </w:rPr>
        <w:t xml:space="preserve">The Board agreed </w:t>
      </w:r>
      <w:r w:rsidR="0078206D" w:rsidRPr="00DF274D">
        <w:rPr>
          <w:rFonts w:asciiTheme="minorHAnsi" w:hAnsiTheme="minorHAnsi" w:cs="Arial"/>
          <w:bCs/>
          <w:szCs w:val="24"/>
          <w:lang w:eastAsia="en-GB"/>
        </w:rPr>
        <w:t xml:space="preserve">to the minute of the meeting of </w:t>
      </w:r>
      <w:r>
        <w:rPr>
          <w:rFonts w:asciiTheme="minorHAnsi" w:hAnsiTheme="minorHAnsi" w:cs="Arial"/>
          <w:bCs/>
          <w:szCs w:val="24"/>
          <w:lang w:eastAsia="en-GB"/>
        </w:rPr>
        <w:t>27</w:t>
      </w:r>
      <w:r w:rsidRPr="00796938">
        <w:rPr>
          <w:rFonts w:asciiTheme="minorHAnsi" w:hAnsiTheme="minorHAnsi" w:cs="Arial"/>
          <w:bCs/>
          <w:szCs w:val="24"/>
          <w:vertAlign w:val="superscript"/>
          <w:lang w:eastAsia="en-GB"/>
        </w:rPr>
        <w:t>th</w:t>
      </w:r>
      <w:r>
        <w:rPr>
          <w:rFonts w:asciiTheme="minorHAnsi" w:hAnsiTheme="minorHAnsi" w:cs="Arial"/>
          <w:bCs/>
          <w:szCs w:val="24"/>
          <w:lang w:eastAsia="en-GB"/>
        </w:rPr>
        <w:t xml:space="preserve"> September 2015 </w:t>
      </w:r>
      <w:r w:rsidR="0078206D" w:rsidRPr="00DF274D">
        <w:rPr>
          <w:rFonts w:asciiTheme="minorHAnsi" w:hAnsiTheme="minorHAnsi" w:cs="Arial"/>
          <w:bCs/>
          <w:szCs w:val="24"/>
          <w:lang w:eastAsia="en-GB"/>
        </w:rPr>
        <w:t>and noted that all matters arising were covered on the agenda.</w:t>
      </w:r>
    </w:p>
    <w:p w14:paraId="7DC80129" w14:textId="77777777" w:rsidR="00EC7DDC" w:rsidRPr="00DF274D" w:rsidRDefault="00EC7DDC" w:rsidP="00562859">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1BE7393B" w14:textId="77777777" w:rsidR="003B11D9" w:rsidRPr="00DF274D" w:rsidRDefault="003B11D9" w:rsidP="007A4695">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780F8386" w14:textId="77777777" w:rsidR="00796938" w:rsidRPr="00796938" w:rsidRDefault="00796938" w:rsidP="0079693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796938">
        <w:rPr>
          <w:rFonts w:asciiTheme="minorHAnsi" w:hAnsiTheme="minorHAnsi" w:cs="Arial"/>
          <w:b/>
          <w:bCs/>
          <w:szCs w:val="24"/>
          <w:lang w:eastAsia="en-GB"/>
        </w:rPr>
        <w:t>4.</w:t>
      </w:r>
      <w:r w:rsidRPr="00796938">
        <w:rPr>
          <w:rFonts w:asciiTheme="minorHAnsi" w:hAnsiTheme="minorHAnsi" w:cs="Arial"/>
          <w:b/>
          <w:bCs/>
          <w:szCs w:val="24"/>
          <w:lang w:eastAsia="en-GB"/>
        </w:rPr>
        <w:tab/>
        <w:t>GAD Valuation Report</w:t>
      </w:r>
    </w:p>
    <w:p w14:paraId="34359AED" w14:textId="1C8A1334" w:rsidR="00796938" w:rsidRDefault="00796938" w:rsidP="002A22D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139D4267" w14:textId="2F6740DA" w:rsidR="00796938" w:rsidRDefault="00796938" w:rsidP="002A22D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207FB6">
        <w:rPr>
          <w:rFonts w:asciiTheme="minorHAnsi" w:hAnsiTheme="minorHAnsi" w:cs="Arial"/>
          <w:bCs/>
          <w:szCs w:val="24"/>
          <w:lang w:eastAsia="en-GB"/>
        </w:rPr>
        <w:t>4.1</w:t>
      </w:r>
      <w:r>
        <w:rPr>
          <w:rFonts w:asciiTheme="minorHAnsi" w:hAnsiTheme="minorHAnsi" w:cs="Arial"/>
          <w:b/>
          <w:bCs/>
          <w:szCs w:val="24"/>
          <w:lang w:eastAsia="en-GB"/>
        </w:rPr>
        <w:tab/>
      </w:r>
      <w:r w:rsidRPr="00796938">
        <w:rPr>
          <w:rFonts w:asciiTheme="minorHAnsi" w:hAnsiTheme="minorHAnsi" w:cs="Arial"/>
          <w:bCs/>
          <w:szCs w:val="24"/>
          <w:lang w:eastAsia="en-GB"/>
        </w:rPr>
        <w:t>The Board agreed to the recommendations of the GAD Valuation Report.</w:t>
      </w:r>
    </w:p>
    <w:p w14:paraId="60C2E20F" w14:textId="77777777" w:rsidR="00796938" w:rsidRDefault="00796938" w:rsidP="002A22D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7F4C10B3" w14:textId="77777777" w:rsidR="00796938" w:rsidRDefault="00796938" w:rsidP="00796938">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
          <w:bCs/>
          <w:szCs w:val="24"/>
          <w:lang w:eastAsia="en-GB"/>
        </w:rPr>
      </w:pPr>
      <w:r w:rsidRPr="00207FB6">
        <w:rPr>
          <w:rFonts w:asciiTheme="minorHAnsi" w:hAnsiTheme="minorHAnsi" w:cs="Arial"/>
          <w:bCs/>
          <w:szCs w:val="24"/>
          <w:lang w:eastAsia="en-GB"/>
        </w:rPr>
        <w:t>4.2</w:t>
      </w:r>
      <w:r>
        <w:rPr>
          <w:rFonts w:asciiTheme="minorHAnsi" w:hAnsiTheme="minorHAnsi" w:cs="Arial"/>
          <w:b/>
          <w:bCs/>
          <w:szCs w:val="24"/>
          <w:lang w:eastAsia="en-GB"/>
        </w:rPr>
        <w:tab/>
      </w:r>
      <w:r w:rsidRPr="00796938">
        <w:rPr>
          <w:rFonts w:asciiTheme="minorHAnsi" w:hAnsiTheme="minorHAnsi" w:cs="Arial"/>
          <w:bCs/>
          <w:szCs w:val="24"/>
          <w:lang w:eastAsia="en-GB"/>
        </w:rPr>
        <w:t>Following the morning awareness session, the Board requested further information from GAD on the following  matters – the different discount rates used in Scotland and E&amp;W valuation, the different mortality data used within Funds compared to GAD, the commutation assumptions and the reasons why the assumptions on pay were chosen.</w:t>
      </w:r>
      <w:r>
        <w:rPr>
          <w:rFonts w:asciiTheme="minorHAnsi" w:hAnsiTheme="minorHAnsi" w:cs="Arial"/>
          <w:b/>
          <w:bCs/>
          <w:szCs w:val="24"/>
          <w:lang w:eastAsia="en-GB"/>
        </w:rPr>
        <w:t xml:space="preserve">  </w:t>
      </w:r>
    </w:p>
    <w:p w14:paraId="6B87AA44" w14:textId="77777777" w:rsidR="00796938" w:rsidRDefault="00796938" w:rsidP="0079693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1CCFE087" w14:textId="50D7F967" w:rsidR="00796938" w:rsidRDefault="00796938" w:rsidP="00796938">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
          <w:bCs/>
          <w:szCs w:val="24"/>
          <w:lang w:eastAsia="en-GB"/>
        </w:rPr>
      </w:pPr>
      <w:r w:rsidRPr="00207FB6">
        <w:rPr>
          <w:rFonts w:asciiTheme="minorHAnsi" w:hAnsiTheme="minorHAnsi" w:cs="Arial"/>
          <w:bCs/>
          <w:szCs w:val="24"/>
          <w:lang w:eastAsia="en-GB"/>
        </w:rPr>
        <w:t>4.3</w:t>
      </w:r>
      <w:r>
        <w:rPr>
          <w:rFonts w:asciiTheme="minorHAnsi" w:hAnsiTheme="minorHAnsi" w:cs="Arial"/>
          <w:b/>
          <w:bCs/>
          <w:szCs w:val="24"/>
          <w:lang w:eastAsia="en-GB"/>
        </w:rPr>
        <w:tab/>
      </w:r>
      <w:r w:rsidRPr="00796938">
        <w:rPr>
          <w:rFonts w:asciiTheme="minorHAnsi" w:hAnsiTheme="minorHAnsi" w:cs="Arial"/>
          <w:bCs/>
          <w:szCs w:val="24"/>
          <w:lang w:eastAsia="en-GB"/>
        </w:rPr>
        <w:t>Board members also noted that employers may be confused by the employer contribution rate for which they are responsible compared with the national rate used for valuation. It was agreed that further clarification of this in GAD’s public report would be helpful.</w:t>
      </w:r>
    </w:p>
    <w:p w14:paraId="0785368A" w14:textId="77777777" w:rsidR="00796938" w:rsidRDefault="00796938" w:rsidP="002A22D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2E287E23" w14:textId="77777777" w:rsidR="00207FB6" w:rsidRDefault="00207FB6" w:rsidP="002A22D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1CBA0355" w14:textId="154912D1" w:rsidR="002A22D2" w:rsidRPr="00DF274D" w:rsidRDefault="00122DCD" w:rsidP="002A22D2">
      <w:pPr>
        <w:tabs>
          <w:tab w:val="clear" w:pos="720"/>
          <w:tab w:val="clear" w:pos="1440"/>
          <w:tab w:val="clear" w:pos="2160"/>
          <w:tab w:val="clear" w:pos="2880"/>
          <w:tab w:val="clear" w:pos="4680"/>
          <w:tab w:val="clear" w:pos="5400"/>
          <w:tab w:val="clear" w:pos="9000"/>
        </w:tabs>
        <w:spacing w:line="240" w:lineRule="auto"/>
        <w:jc w:val="left"/>
        <w:rPr>
          <w:rFonts w:ascii="Arial" w:hAnsi="Arial"/>
          <w:sz w:val="23"/>
        </w:rPr>
      </w:pPr>
      <w:r w:rsidRPr="00DF274D">
        <w:rPr>
          <w:rFonts w:asciiTheme="minorHAnsi" w:hAnsiTheme="minorHAnsi" w:cs="Arial"/>
          <w:b/>
          <w:bCs/>
          <w:szCs w:val="24"/>
          <w:lang w:eastAsia="en-GB"/>
        </w:rPr>
        <w:t>5</w:t>
      </w:r>
      <w:r w:rsidR="007A4695" w:rsidRPr="00DF274D">
        <w:rPr>
          <w:rFonts w:asciiTheme="minorHAnsi" w:hAnsiTheme="minorHAnsi" w:cs="Arial"/>
          <w:b/>
          <w:bCs/>
          <w:szCs w:val="24"/>
          <w:lang w:eastAsia="en-GB"/>
        </w:rPr>
        <w:t>.</w:t>
      </w:r>
      <w:r w:rsidR="007A4695" w:rsidRPr="00DF274D">
        <w:rPr>
          <w:rFonts w:asciiTheme="minorHAnsi" w:hAnsiTheme="minorHAnsi" w:cs="Arial"/>
          <w:b/>
          <w:bCs/>
          <w:szCs w:val="24"/>
          <w:lang w:eastAsia="en-GB"/>
        </w:rPr>
        <w:tab/>
      </w:r>
      <w:r w:rsidR="005F6E23">
        <w:rPr>
          <w:rFonts w:asciiTheme="minorHAnsi" w:hAnsiTheme="minorHAnsi" w:cs="Arial"/>
          <w:b/>
          <w:bCs/>
          <w:szCs w:val="24"/>
          <w:lang w:eastAsia="en-GB"/>
        </w:rPr>
        <w:t xml:space="preserve">Review of Advisers to the Board </w:t>
      </w:r>
    </w:p>
    <w:p w14:paraId="108B4E4C" w14:textId="045F469A" w:rsidR="007A4695" w:rsidRPr="00DF274D" w:rsidRDefault="007A4695" w:rsidP="007A4695">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
        </w:rPr>
      </w:pPr>
    </w:p>
    <w:p w14:paraId="2F639E2A" w14:textId="77777777" w:rsidR="005F6E23" w:rsidRDefault="00122DCD" w:rsidP="00207FB6">
      <w:pPr>
        <w:ind w:left="720" w:hanging="720"/>
        <w:rPr>
          <w:rFonts w:asciiTheme="minorHAnsi" w:hAnsiTheme="minorHAnsi" w:cs="Arial"/>
          <w:bCs/>
          <w:szCs w:val="24"/>
          <w:lang w:eastAsia="en-GB"/>
        </w:rPr>
      </w:pPr>
      <w:r w:rsidRPr="00DF274D">
        <w:rPr>
          <w:rFonts w:asciiTheme="minorHAnsi" w:hAnsiTheme="minorHAnsi" w:cs="Arial"/>
        </w:rPr>
        <w:t>5</w:t>
      </w:r>
      <w:r w:rsidR="003B11D9" w:rsidRPr="00DF274D">
        <w:rPr>
          <w:rFonts w:asciiTheme="minorHAnsi" w:hAnsiTheme="minorHAnsi" w:cs="Arial"/>
        </w:rPr>
        <w:t>.1</w:t>
      </w:r>
      <w:r w:rsidR="00B021F5" w:rsidRPr="00DF274D">
        <w:rPr>
          <w:rFonts w:asciiTheme="minorHAnsi" w:hAnsiTheme="minorHAnsi" w:cs="Arial"/>
        </w:rPr>
        <w:tab/>
      </w:r>
      <w:r w:rsidR="00B021F5" w:rsidRPr="00DF274D">
        <w:rPr>
          <w:rFonts w:asciiTheme="minorHAnsi" w:hAnsiTheme="minorHAnsi" w:cs="Arial"/>
          <w:bCs/>
          <w:szCs w:val="24"/>
          <w:lang w:eastAsia="en-GB"/>
        </w:rPr>
        <w:t xml:space="preserve">The </w:t>
      </w:r>
      <w:r w:rsidR="0078206D" w:rsidRPr="00DF274D">
        <w:rPr>
          <w:rFonts w:asciiTheme="minorHAnsi" w:hAnsiTheme="minorHAnsi" w:cs="Arial"/>
          <w:bCs/>
          <w:szCs w:val="24"/>
          <w:lang w:eastAsia="en-GB"/>
        </w:rPr>
        <w:t xml:space="preserve">Board </w:t>
      </w:r>
      <w:r w:rsidR="005F6E23">
        <w:rPr>
          <w:rFonts w:asciiTheme="minorHAnsi" w:hAnsiTheme="minorHAnsi" w:cs="Arial"/>
          <w:bCs/>
          <w:szCs w:val="24"/>
          <w:lang w:eastAsia="en-GB"/>
        </w:rPr>
        <w:t>agreed to replicate arrangements in England and Wales where there is a dedicated actuarial adviser for local pension funds and a legal adviser.  The Joint Secretaries were asked to progress these appointments for the next financial year.</w:t>
      </w:r>
    </w:p>
    <w:p w14:paraId="68E7AC34" w14:textId="77777777" w:rsidR="005F6E23" w:rsidRDefault="005F6E23" w:rsidP="002A6BBA">
      <w:pPr>
        <w:rPr>
          <w:rFonts w:asciiTheme="minorHAnsi" w:hAnsiTheme="minorHAnsi" w:cs="Arial"/>
          <w:bCs/>
          <w:szCs w:val="24"/>
          <w:lang w:eastAsia="en-GB"/>
        </w:rPr>
      </w:pPr>
    </w:p>
    <w:p w14:paraId="015F23EA" w14:textId="4328CB1E" w:rsidR="005876D0" w:rsidRPr="00DF274D" w:rsidRDefault="0078206D" w:rsidP="005F6E23">
      <w:pPr>
        <w:ind w:left="420" w:hanging="420"/>
        <w:rPr>
          <w:rFonts w:asciiTheme="minorHAnsi" w:hAnsiTheme="minorHAnsi" w:cs="Arial"/>
          <w:b/>
        </w:rPr>
      </w:pPr>
      <w:r w:rsidRPr="00DF274D">
        <w:rPr>
          <w:rFonts w:asciiTheme="minorHAnsi" w:hAnsiTheme="minorHAnsi" w:cs="Arial"/>
        </w:rPr>
        <w:t xml:space="preserve"> </w:t>
      </w:r>
    </w:p>
    <w:p w14:paraId="66D06E4A" w14:textId="77777777" w:rsidR="0017003E" w:rsidRPr="0017003E" w:rsidRDefault="00122DCD" w:rsidP="0017003E">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17003E">
        <w:rPr>
          <w:rFonts w:asciiTheme="minorHAnsi" w:hAnsiTheme="minorHAnsi" w:cs="Arial"/>
          <w:b/>
          <w:bCs/>
          <w:szCs w:val="24"/>
          <w:lang w:eastAsia="en-GB"/>
        </w:rPr>
        <w:lastRenderedPageBreak/>
        <w:t>6</w:t>
      </w:r>
      <w:r w:rsidR="005876D0" w:rsidRPr="0017003E">
        <w:rPr>
          <w:rFonts w:asciiTheme="minorHAnsi" w:hAnsiTheme="minorHAnsi" w:cs="Arial"/>
          <w:b/>
          <w:bCs/>
          <w:szCs w:val="24"/>
          <w:lang w:eastAsia="en-GB"/>
        </w:rPr>
        <w:t>.</w:t>
      </w:r>
      <w:r w:rsidR="005876D0" w:rsidRPr="0017003E">
        <w:rPr>
          <w:rFonts w:asciiTheme="minorHAnsi" w:hAnsiTheme="minorHAnsi" w:cs="Arial"/>
          <w:b/>
          <w:bCs/>
          <w:szCs w:val="24"/>
          <w:lang w:eastAsia="en-GB"/>
        </w:rPr>
        <w:tab/>
      </w:r>
      <w:r w:rsidR="0017003E" w:rsidRPr="0017003E">
        <w:rPr>
          <w:rFonts w:asciiTheme="minorHAnsi" w:hAnsiTheme="minorHAnsi" w:cs="Arial"/>
          <w:b/>
          <w:bCs/>
          <w:szCs w:val="24"/>
          <w:lang w:eastAsia="en-GB"/>
        </w:rPr>
        <w:t>Scheme Advisory Board Work Plan – Review of Activities</w:t>
      </w:r>
    </w:p>
    <w:p w14:paraId="6524025E" w14:textId="77777777" w:rsidR="0017003E" w:rsidRDefault="0017003E" w:rsidP="0017003E">
      <w:pPr>
        <w:pStyle w:val="ListParagraph"/>
        <w:rPr>
          <w:rFonts w:ascii="Arial" w:hAnsi="Arial"/>
          <w:sz w:val="23"/>
        </w:rPr>
      </w:pPr>
    </w:p>
    <w:p w14:paraId="25819A8A" w14:textId="77777777" w:rsidR="0017003E" w:rsidRDefault="00122DCD" w:rsidP="00207FB6">
      <w:pPr>
        <w:ind w:left="720" w:hanging="720"/>
        <w:rPr>
          <w:rFonts w:asciiTheme="minorHAnsi" w:hAnsiTheme="minorHAnsi" w:cs="Arial"/>
        </w:rPr>
      </w:pPr>
      <w:r w:rsidRPr="00DF274D">
        <w:rPr>
          <w:rFonts w:asciiTheme="minorHAnsi" w:hAnsiTheme="minorHAnsi" w:cs="Arial"/>
        </w:rPr>
        <w:t>6</w:t>
      </w:r>
      <w:r w:rsidR="005876D0" w:rsidRPr="00DF274D">
        <w:rPr>
          <w:rFonts w:asciiTheme="minorHAnsi" w:hAnsiTheme="minorHAnsi" w:cs="Arial"/>
        </w:rPr>
        <w:t>.1</w:t>
      </w:r>
      <w:r w:rsidR="00FB18CF" w:rsidRPr="00DF274D">
        <w:rPr>
          <w:rFonts w:asciiTheme="minorHAnsi" w:hAnsiTheme="minorHAnsi" w:cs="Arial"/>
        </w:rPr>
        <w:tab/>
      </w:r>
      <w:r w:rsidR="001A22FF" w:rsidRPr="00DF274D">
        <w:rPr>
          <w:rFonts w:asciiTheme="minorHAnsi" w:hAnsiTheme="minorHAnsi" w:cs="Arial"/>
        </w:rPr>
        <w:t xml:space="preserve">The Board noted the </w:t>
      </w:r>
      <w:r w:rsidR="0017003E">
        <w:rPr>
          <w:rFonts w:asciiTheme="minorHAnsi" w:hAnsiTheme="minorHAnsi" w:cs="Arial"/>
        </w:rPr>
        <w:t>revised work plan which included a new activity in relation to cessation valuations.  The Board agreed the revised plan and that this should be sent to Mr Swinney for his agreement.  The Board noted that the plan could not be made public until Mr Swinney has given his agreement.</w:t>
      </w:r>
    </w:p>
    <w:p w14:paraId="74E45966" w14:textId="77777777" w:rsidR="0017003E" w:rsidRDefault="0017003E" w:rsidP="005876D0">
      <w:pPr>
        <w:rPr>
          <w:rFonts w:asciiTheme="minorHAnsi" w:hAnsiTheme="minorHAnsi" w:cs="Arial"/>
        </w:rPr>
      </w:pPr>
    </w:p>
    <w:p w14:paraId="2078E47A" w14:textId="77777777" w:rsidR="0017003E" w:rsidRDefault="0017003E" w:rsidP="00207FB6">
      <w:pPr>
        <w:ind w:left="720" w:hanging="720"/>
        <w:rPr>
          <w:rFonts w:asciiTheme="minorHAnsi" w:hAnsiTheme="minorHAnsi" w:cs="Arial"/>
        </w:rPr>
      </w:pPr>
      <w:r>
        <w:rPr>
          <w:rFonts w:asciiTheme="minorHAnsi" w:hAnsiTheme="minorHAnsi" w:cs="Arial"/>
        </w:rPr>
        <w:t>6.2</w:t>
      </w:r>
      <w:r>
        <w:rPr>
          <w:rFonts w:asciiTheme="minorHAnsi" w:hAnsiTheme="minorHAnsi" w:cs="Arial"/>
        </w:rPr>
        <w:tab/>
        <w:t>The Board noted that the levy was required to be established by December 2015.  The Board noted that the Scheme Advisory Board was still a relatively new body and that any levy raised in relation to its business should be proportionate.  The Board agreed to set a levy at £40,000 for 2015/16 as the main business of the Board is still in its infancy and agreed that the distribution of the levy would be based on advice from pension fund managers.</w:t>
      </w:r>
    </w:p>
    <w:p w14:paraId="69FED601" w14:textId="77777777" w:rsidR="0017003E" w:rsidRDefault="0017003E" w:rsidP="005876D0">
      <w:pPr>
        <w:rPr>
          <w:rFonts w:asciiTheme="minorHAnsi" w:hAnsiTheme="minorHAnsi" w:cs="Arial"/>
        </w:rPr>
      </w:pPr>
    </w:p>
    <w:p w14:paraId="4ADA1024" w14:textId="3B06D040" w:rsidR="00207FB6" w:rsidRDefault="00FF7609" w:rsidP="00207FB6">
      <w:pPr>
        <w:ind w:left="720" w:hanging="720"/>
        <w:rPr>
          <w:rFonts w:asciiTheme="minorHAnsi" w:hAnsiTheme="minorHAnsi" w:cs="Arial"/>
        </w:rPr>
      </w:pPr>
      <w:r>
        <w:rPr>
          <w:rFonts w:asciiTheme="minorHAnsi" w:hAnsiTheme="minorHAnsi" w:cs="Arial"/>
        </w:rPr>
        <w:t>6.</w:t>
      </w:r>
      <w:r w:rsidR="0017003E">
        <w:rPr>
          <w:rFonts w:asciiTheme="minorHAnsi" w:hAnsiTheme="minorHAnsi" w:cs="Arial"/>
        </w:rPr>
        <w:t>4</w:t>
      </w:r>
      <w:r w:rsidR="0017003E">
        <w:rPr>
          <w:rFonts w:asciiTheme="minorHAnsi" w:hAnsiTheme="minorHAnsi" w:cs="Arial"/>
        </w:rPr>
        <w:tab/>
        <w:t xml:space="preserve">The Board noted that Scottish Government will begin their review of pension governance arrangements </w:t>
      </w:r>
      <w:r w:rsidR="00207FB6">
        <w:rPr>
          <w:rFonts w:asciiTheme="minorHAnsi" w:hAnsiTheme="minorHAnsi" w:cs="Arial"/>
        </w:rPr>
        <w:t>in August 2016.</w:t>
      </w:r>
    </w:p>
    <w:p w14:paraId="5B610424" w14:textId="77777777" w:rsidR="00207FB6" w:rsidRDefault="00207FB6" w:rsidP="005876D0">
      <w:pPr>
        <w:rPr>
          <w:rFonts w:asciiTheme="minorHAnsi" w:hAnsiTheme="minorHAnsi" w:cs="Arial"/>
        </w:rPr>
      </w:pPr>
    </w:p>
    <w:p w14:paraId="33E8CBA5" w14:textId="77777777" w:rsidR="00207FB6" w:rsidRDefault="00207FB6" w:rsidP="005876D0">
      <w:pPr>
        <w:rPr>
          <w:rFonts w:asciiTheme="minorHAnsi" w:hAnsiTheme="minorHAnsi" w:cs="Arial"/>
        </w:rPr>
      </w:pPr>
    </w:p>
    <w:p w14:paraId="12A54B91" w14:textId="416B33DA" w:rsidR="003F33F7" w:rsidRPr="00DF274D" w:rsidRDefault="003F33F7"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DF274D">
        <w:rPr>
          <w:rFonts w:asciiTheme="minorHAnsi" w:hAnsiTheme="minorHAnsi" w:cs="Arial"/>
          <w:b/>
          <w:bCs/>
          <w:szCs w:val="24"/>
          <w:lang w:eastAsia="en-GB"/>
        </w:rPr>
        <w:t>7.</w:t>
      </w:r>
      <w:r w:rsidRPr="00DF274D">
        <w:rPr>
          <w:rFonts w:asciiTheme="minorHAnsi" w:hAnsiTheme="minorHAnsi" w:cs="Arial"/>
          <w:b/>
          <w:bCs/>
          <w:szCs w:val="24"/>
          <w:lang w:eastAsia="en-GB"/>
        </w:rPr>
        <w:tab/>
      </w:r>
      <w:r w:rsidR="001A22FF" w:rsidRPr="00DF274D">
        <w:rPr>
          <w:rFonts w:asciiTheme="minorHAnsi" w:hAnsiTheme="minorHAnsi" w:cs="Arial"/>
          <w:b/>
          <w:bCs/>
          <w:szCs w:val="24"/>
          <w:lang w:eastAsia="en-GB"/>
        </w:rPr>
        <w:t>F</w:t>
      </w:r>
      <w:r w:rsidR="00207FB6">
        <w:rPr>
          <w:rFonts w:asciiTheme="minorHAnsi" w:hAnsiTheme="minorHAnsi" w:cs="Arial"/>
          <w:b/>
          <w:bCs/>
          <w:szCs w:val="24"/>
          <w:lang w:eastAsia="en-GB"/>
        </w:rPr>
        <w:t>iduciary Duty</w:t>
      </w:r>
      <w:r w:rsidR="001A22FF" w:rsidRPr="00DF274D">
        <w:rPr>
          <w:rFonts w:asciiTheme="minorHAnsi" w:hAnsiTheme="minorHAnsi" w:cs="Arial"/>
          <w:b/>
          <w:bCs/>
          <w:szCs w:val="24"/>
          <w:lang w:eastAsia="en-GB"/>
        </w:rPr>
        <w:t xml:space="preserve"> </w:t>
      </w:r>
    </w:p>
    <w:p w14:paraId="3FDDCEB7" w14:textId="77777777" w:rsidR="003F33F7" w:rsidRPr="00DF274D" w:rsidRDefault="003F33F7"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043A6A62" w14:textId="77777777" w:rsidR="00207FB6" w:rsidRDefault="003F33F7"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00DF274D">
        <w:rPr>
          <w:rFonts w:asciiTheme="minorHAnsi" w:hAnsiTheme="minorHAnsi" w:cs="Arial"/>
          <w:bCs/>
          <w:szCs w:val="24"/>
          <w:lang w:eastAsia="en-GB"/>
        </w:rPr>
        <w:t>7.1</w:t>
      </w:r>
      <w:r w:rsidRPr="00DF274D">
        <w:rPr>
          <w:rFonts w:asciiTheme="minorHAnsi" w:hAnsiTheme="minorHAnsi" w:cs="Arial"/>
          <w:bCs/>
          <w:szCs w:val="24"/>
          <w:lang w:eastAsia="en-GB"/>
        </w:rPr>
        <w:tab/>
      </w:r>
      <w:r w:rsidR="00207FB6">
        <w:rPr>
          <w:rFonts w:asciiTheme="minorHAnsi" w:hAnsiTheme="minorHAnsi" w:cs="Arial"/>
          <w:bCs/>
          <w:szCs w:val="24"/>
          <w:lang w:eastAsia="en-GB"/>
        </w:rPr>
        <w:t xml:space="preserve">Struan Fairbairn from Lothian Pension Fund presented the submissions from legal firms bidding to provide the first review of existing legislation that could affect our understanding of the term, “Fiduciary Duty”.  </w:t>
      </w:r>
    </w:p>
    <w:p w14:paraId="0EDC4A88" w14:textId="77777777" w:rsidR="00207FB6" w:rsidRDefault="00207FB6"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34240BCA" w14:textId="77777777" w:rsidR="00207FB6" w:rsidRDefault="00207FB6"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7.2</w:t>
      </w:r>
      <w:r>
        <w:rPr>
          <w:rFonts w:asciiTheme="minorHAnsi" w:hAnsiTheme="minorHAnsi" w:cs="Arial"/>
          <w:bCs/>
          <w:szCs w:val="24"/>
          <w:lang w:eastAsia="en-GB"/>
        </w:rPr>
        <w:tab/>
        <w:t>The Board agreed that Pinsent Masons should be appointed and asked Struan Fairbairn to make the first contact on this matter on their behalf.</w:t>
      </w:r>
    </w:p>
    <w:p w14:paraId="1EB1A5D1" w14:textId="77777777" w:rsidR="00207FB6" w:rsidRDefault="00207FB6"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7AF52F68" w14:textId="77777777" w:rsidR="00207FB6" w:rsidRDefault="00207FB6"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7.3</w:t>
      </w:r>
      <w:r>
        <w:rPr>
          <w:rFonts w:asciiTheme="minorHAnsi" w:hAnsiTheme="minorHAnsi" w:cs="Arial"/>
          <w:bCs/>
          <w:szCs w:val="24"/>
          <w:lang w:eastAsia="en-GB"/>
        </w:rPr>
        <w:tab/>
        <w:t>It was noted that a further update would be provided at the next meeting of the Board in February 2016.</w:t>
      </w:r>
    </w:p>
    <w:p w14:paraId="50C82A3A" w14:textId="77777777" w:rsidR="00207FB6" w:rsidRDefault="00207FB6"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2A08C98A" w14:textId="77777777" w:rsidR="00207FB6" w:rsidRDefault="00207FB6"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0AD20709" w14:textId="5CE0336F" w:rsidR="004C01D4" w:rsidRPr="00DF274D" w:rsidRDefault="004C01D4"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DF274D">
        <w:rPr>
          <w:rFonts w:asciiTheme="minorHAnsi" w:hAnsiTheme="minorHAnsi" w:cs="Arial"/>
          <w:b/>
          <w:bCs/>
          <w:szCs w:val="24"/>
          <w:lang w:eastAsia="en-GB"/>
        </w:rPr>
        <w:t>8.</w:t>
      </w:r>
      <w:r w:rsidRPr="00DF274D">
        <w:rPr>
          <w:rFonts w:asciiTheme="minorHAnsi" w:hAnsiTheme="minorHAnsi" w:cs="Arial"/>
          <w:b/>
          <w:bCs/>
          <w:szCs w:val="24"/>
          <w:lang w:eastAsia="en-GB"/>
        </w:rPr>
        <w:tab/>
      </w:r>
      <w:r w:rsidR="00207FB6">
        <w:rPr>
          <w:rFonts w:asciiTheme="minorHAnsi" w:hAnsiTheme="minorHAnsi" w:cs="Arial"/>
          <w:b/>
          <w:bCs/>
          <w:szCs w:val="24"/>
          <w:lang w:eastAsia="en-GB"/>
        </w:rPr>
        <w:t>Data Collection Template</w:t>
      </w:r>
    </w:p>
    <w:p w14:paraId="3ACE75E9" w14:textId="77777777" w:rsidR="004C01D4" w:rsidRPr="00DF274D" w:rsidRDefault="004C01D4"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79134D90" w14:textId="77777777" w:rsidR="00207FB6" w:rsidRDefault="004C01D4"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00DF274D">
        <w:rPr>
          <w:rFonts w:asciiTheme="minorHAnsi" w:hAnsiTheme="minorHAnsi" w:cs="Arial"/>
          <w:bCs/>
          <w:szCs w:val="24"/>
          <w:lang w:eastAsia="en-GB"/>
        </w:rPr>
        <w:t>8.1</w:t>
      </w:r>
      <w:r w:rsidRPr="00DF274D">
        <w:rPr>
          <w:rFonts w:asciiTheme="minorHAnsi" w:hAnsiTheme="minorHAnsi" w:cs="Arial"/>
          <w:bCs/>
          <w:szCs w:val="24"/>
          <w:lang w:eastAsia="en-GB"/>
        </w:rPr>
        <w:tab/>
      </w:r>
      <w:r w:rsidR="001F4B93" w:rsidRPr="00DF274D">
        <w:rPr>
          <w:rFonts w:asciiTheme="minorHAnsi" w:hAnsiTheme="minorHAnsi" w:cs="Arial"/>
          <w:bCs/>
          <w:szCs w:val="24"/>
          <w:lang w:eastAsia="en-GB"/>
        </w:rPr>
        <w:t xml:space="preserve">The Board noted </w:t>
      </w:r>
      <w:r w:rsidR="00207FB6">
        <w:rPr>
          <w:rFonts w:asciiTheme="minorHAnsi" w:hAnsiTheme="minorHAnsi" w:cs="Arial"/>
          <w:bCs/>
          <w:szCs w:val="24"/>
          <w:lang w:eastAsia="en-GB"/>
        </w:rPr>
        <w:t>a follow up report which outlined the recommendations of recent CIPFA guidance on data collection and agreed that the Board’s data collection exercise should reflect those recommendations.</w:t>
      </w:r>
    </w:p>
    <w:p w14:paraId="5C7AA92F" w14:textId="77777777" w:rsidR="00207FB6" w:rsidRDefault="00207FB6"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5A0C420D" w14:textId="77777777" w:rsidR="00207FB6" w:rsidRDefault="00207FB6"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8.2</w:t>
      </w:r>
      <w:r>
        <w:rPr>
          <w:rFonts w:asciiTheme="minorHAnsi" w:hAnsiTheme="minorHAnsi" w:cs="Arial"/>
          <w:bCs/>
          <w:szCs w:val="24"/>
          <w:lang w:eastAsia="en-GB"/>
        </w:rPr>
        <w:tab/>
        <w:t>The Board asked the Joint Secretaries to liaise with pension fund managers to begin the process of collecting the data.</w:t>
      </w:r>
    </w:p>
    <w:p w14:paraId="24CD3E51" w14:textId="77777777" w:rsidR="00207FB6" w:rsidRDefault="00207FB6"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1D8E40B1" w14:textId="25FD927A" w:rsidR="004C01D4" w:rsidRPr="00DF274D" w:rsidRDefault="004C01D4"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4E03E992" w14:textId="77777777" w:rsidR="001F4B93" w:rsidRPr="00DF274D" w:rsidRDefault="001F4B93"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6894B3BB" w14:textId="2A219B6D"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DF274D">
        <w:rPr>
          <w:rFonts w:asciiTheme="minorHAnsi" w:hAnsiTheme="minorHAnsi" w:cs="Arial"/>
          <w:b/>
          <w:bCs/>
          <w:szCs w:val="24"/>
          <w:lang w:eastAsia="en-GB"/>
        </w:rPr>
        <w:t>9.</w:t>
      </w:r>
      <w:r w:rsidRPr="00DF274D">
        <w:rPr>
          <w:rFonts w:asciiTheme="minorHAnsi" w:hAnsiTheme="minorHAnsi" w:cs="Arial"/>
          <w:b/>
          <w:bCs/>
          <w:szCs w:val="24"/>
          <w:lang w:eastAsia="en-GB"/>
        </w:rPr>
        <w:tab/>
        <w:t>C</w:t>
      </w:r>
      <w:r w:rsidR="00207FB6">
        <w:rPr>
          <w:rFonts w:asciiTheme="minorHAnsi" w:hAnsiTheme="minorHAnsi" w:cs="Arial"/>
          <w:b/>
          <w:bCs/>
          <w:szCs w:val="24"/>
          <w:lang w:eastAsia="en-GB"/>
        </w:rPr>
        <w:t>essation Valuations and Updates on Recent Developments</w:t>
      </w:r>
    </w:p>
    <w:p w14:paraId="08F7CD81" w14:textId="7777777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38DF737F" w14:textId="77777777" w:rsidR="00207FB6" w:rsidRDefault="001F4B93"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00DF274D">
        <w:rPr>
          <w:rFonts w:asciiTheme="minorHAnsi" w:hAnsiTheme="minorHAnsi" w:cs="Arial"/>
          <w:bCs/>
          <w:szCs w:val="24"/>
          <w:lang w:eastAsia="en-GB"/>
        </w:rPr>
        <w:t>9.1</w:t>
      </w:r>
      <w:r w:rsidRPr="00DF274D">
        <w:rPr>
          <w:rFonts w:asciiTheme="minorHAnsi" w:hAnsiTheme="minorHAnsi" w:cs="Arial"/>
          <w:bCs/>
          <w:szCs w:val="24"/>
          <w:lang w:eastAsia="en-GB"/>
        </w:rPr>
        <w:tab/>
        <w:t xml:space="preserve">The Board </w:t>
      </w:r>
      <w:r w:rsidR="00207FB6">
        <w:rPr>
          <w:rFonts w:asciiTheme="minorHAnsi" w:hAnsiTheme="minorHAnsi" w:cs="Arial"/>
          <w:bCs/>
          <w:szCs w:val="24"/>
          <w:lang w:eastAsia="en-GB"/>
        </w:rPr>
        <w:t>noted a number of recent development regarding the issues raised on cessation valuations by community admission bodies.</w:t>
      </w:r>
    </w:p>
    <w:p w14:paraId="1988DE68" w14:textId="77777777" w:rsidR="00207FB6" w:rsidRDefault="00207FB6"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32C8F40E" w14:textId="12A9BC20" w:rsidR="00207FB6" w:rsidRDefault="00207FB6"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lastRenderedPageBreak/>
        <w:t>9.2</w:t>
      </w:r>
      <w:r>
        <w:rPr>
          <w:rFonts w:asciiTheme="minorHAnsi" w:hAnsiTheme="minorHAnsi" w:cs="Arial"/>
          <w:bCs/>
          <w:szCs w:val="24"/>
          <w:lang w:eastAsia="en-GB"/>
        </w:rPr>
        <w:tab/>
        <w:t xml:space="preserve">The Board noted that some of those </w:t>
      </w:r>
      <w:r w:rsidR="007A7B9D">
        <w:rPr>
          <w:rFonts w:asciiTheme="minorHAnsi" w:hAnsiTheme="minorHAnsi" w:cs="Arial"/>
          <w:bCs/>
          <w:szCs w:val="24"/>
          <w:lang w:eastAsia="en-GB"/>
        </w:rPr>
        <w:t xml:space="preserve">community admission </w:t>
      </w:r>
      <w:r>
        <w:rPr>
          <w:rFonts w:asciiTheme="minorHAnsi" w:hAnsiTheme="minorHAnsi" w:cs="Arial"/>
          <w:bCs/>
          <w:szCs w:val="24"/>
          <w:lang w:eastAsia="en-GB"/>
        </w:rPr>
        <w:t>bodies have received the decision relating to their appeals and that the fund in question had found a compromise position, via a third party, to prevent insolvency.</w:t>
      </w:r>
    </w:p>
    <w:p w14:paraId="6C149AB2" w14:textId="77777777" w:rsidR="00207FB6" w:rsidRDefault="00207FB6"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6B72D0F0" w14:textId="77777777" w:rsidR="00207FB6" w:rsidRDefault="00207FB6"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9.3</w:t>
      </w:r>
      <w:r>
        <w:rPr>
          <w:rFonts w:asciiTheme="minorHAnsi" w:hAnsiTheme="minorHAnsi" w:cs="Arial"/>
          <w:bCs/>
          <w:szCs w:val="24"/>
          <w:lang w:eastAsia="en-GB"/>
        </w:rPr>
        <w:tab/>
        <w:t>Rebecca Wilson noted that, for one organisation, the compromise position may not be suitable due to charity accounting requirements.</w:t>
      </w:r>
    </w:p>
    <w:p w14:paraId="0DC121A2" w14:textId="77777777" w:rsidR="00207FB6" w:rsidRDefault="00207FB6"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16114F95" w14:textId="77777777" w:rsidR="00964FB1" w:rsidRDefault="00207FB6" w:rsidP="00964FB1">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9.4</w:t>
      </w:r>
      <w:r>
        <w:rPr>
          <w:rFonts w:asciiTheme="minorHAnsi" w:hAnsiTheme="minorHAnsi" w:cs="Arial"/>
          <w:bCs/>
          <w:szCs w:val="24"/>
          <w:lang w:eastAsia="en-GB"/>
        </w:rPr>
        <w:tab/>
      </w:r>
      <w:r w:rsidR="00964FB1">
        <w:rPr>
          <w:rFonts w:asciiTheme="minorHAnsi" w:hAnsiTheme="minorHAnsi" w:cs="Arial"/>
          <w:bCs/>
          <w:szCs w:val="24"/>
          <w:lang w:eastAsia="en-GB"/>
        </w:rPr>
        <w:t>The Board agreed that officers would work with pension fund managers and Scottish Government officials to draft some best practice guidance reflecting on the learning in this area and that this was unlikely to begin until SPPA had completed their initial data collection exercise.  Acknowledging the importance of this issue, the Board requested that the initial data collection exercise is completed as soon as possible.</w:t>
      </w:r>
    </w:p>
    <w:p w14:paraId="3126BE6D" w14:textId="77777777" w:rsidR="00964FB1" w:rsidRDefault="00964FB1" w:rsidP="00964FB1">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0032100B" w14:textId="7DB60E29" w:rsidR="007A7B9D" w:rsidRDefault="007A7B9D"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9.5</w:t>
      </w:r>
      <w:r>
        <w:rPr>
          <w:rFonts w:asciiTheme="minorHAnsi" w:hAnsiTheme="minorHAnsi" w:cs="Arial"/>
          <w:bCs/>
          <w:szCs w:val="24"/>
          <w:lang w:eastAsia="en-GB"/>
        </w:rPr>
        <w:tab/>
        <w:t xml:space="preserve">The Board noted the request from Mr Swinney to provide an explanation of the fund’s compromise position.  The Board agreed that it was appropriate to ask the fund to provide that information for this purpose and that </w:t>
      </w:r>
      <w:r w:rsidR="00FF7609">
        <w:rPr>
          <w:rFonts w:asciiTheme="minorHAnsi" w:hAnsiTheme="minorHAnsi" w:cs="Arial"/>
          <w:bCs/>
          <w:szCs w:val="24"/>
          <w:lang w:eastAsia="en-GB"/>
        </w:rPr>
        <w:t xml:space="preserve">requests for </w:t>
      </w:r>
      <w:r>
        <w:rPr>
          <w:rFonts w:asciiTheme="minorHAnsi" w:hAnsiTheme="minorHAnsi" w:cs="Arial"/>
          <w:bCs/>
          <w:szCs w:val="24"/>
          <w:lang w:eastAsia="en-GB"/>
        </w:rPr>
        <w:t>further detail, if required, should be directed to the fund manager.</w:t>
      </w:r>
    </w:p>
    <w:p w14:paraId="7AFCF335" w14:textId="77777777" w:rsidR="00207FB6" w:rsidRDefault="00207FB6"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2BA76D23" w14:textId="7777777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6ECC38AE" w14:textId="42422FD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DF274D">
        <w:rPr>
          <w:rFonts w:asciiTheme="minorHAnsi" w:hAnsiTheme="minorHAnsi" w:cs="Arial"/>
          <w:b/>
          <w:bCs/>
          <w:szCs w:val="24"/>
          <w:lang w:eastAsia="en-GB"/>
        </w:rPr>
        <w:t>10.</w:t>
      </w:r>
      <w:r w:rsidRPr="00DF274D">
        <w:rPr>
          <w:rFonts w:asciiTheme="minorHAnsi" w:hAnsiTheme="minorHAnsi" w:cs="Arial"/>
          <w:b/>
          <w:bCs/>
          <w:szCs w:val="24"/>
          <w:lang w:eastAsia="en-GB"/>
        </w:rPr>
        <w:tab/>
      </w:r>
      <w:r w:rsidR="007A7B9D">
        <w:rPr>
          <w:rFonts w:asciiTheme="minorHAnsi" w:hAnsiTheme="minorHAnsi" w:cs="Arial"/>
          <w:b/>
          <w:bCs/>
          <w:szCs w:val="24"/>
          <w:lang w:eastAsia="en-GB"/>
        </w:rPr>
        <w:t>Review of Regulations – Issues Arising</w:t>
      </w:r>
    </w:p>
    <w:p w14:paraId="1C2380B7" w14:textId="7777777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61027AB3" w14:textId="77777777" w:rsidR="007A7B9D" w:rsidRDefault="001F4B93" w:rsidP="00FF7609">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00DF274D">
        <w:rPr>
          <w:rFonts w:asciiTheme="minorHAnsi" w:hAnsiTheme="minorHAnsi" w:cs="Arial"/>
          <w:bCs/>
          <w:szCs w:val="24"/>
          <w:lang w:eastAsia="en-GB"/>
        </w:rPr>
        <w:t>10.1</w:t>
      </w:r>
      <w:r w:rsidRPr="00DF274D">
        <w:rPr>
          <w:rFonts w:asciiTheme="minorHAnsi" w:hAnsiTheme="minorHAnsi" w:cs="Arial"/>
          <w:bCs/>
          <w:szCs w:val="24"/>
          <w:lang w:eastAsia="en-GB"/>
        </w:rPr>
        <w:tab/>
        <w:t>The Board noted th</w:t>
      </w:r>
      <w:r w:rsidR="007A7B9D">
        <w:rPr>
          <w:rFonts w:asciiTheme="minorHAnsi" w:hAnsiTheme="minorHAnsi" w:cs="Arial"/>
          <w:bCs/>
          <w:szCs w:val="24"/>
          <w:lang w:eastAsia="en-GB"/>
        </w:rPr>
        <w:t>ree areas in which a review of existing regulations would be helpful.</w:t>
      </w:r>
    </w:p>
    <w:p w14:paraId="618DB789" w14:textId="77777777" w:rsidR="007A7B9D" w:rsidRDefault="007A7B9D"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461C1E69" w14:textId="77777777" w:rsidR="007A7B9D" w:rsidRDefault="007A7B9D" w:rsidP="007A7B9D">
      <w:pPr>
        <w:pStyle w:val="ListParagraph"/>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r>
        <w:rPr>
          <w:rFonts w:asciiTheme="minorHAnsi" w:hAnsiTheme="minorHAnsi" w:cs="Arial"/>
          <w:bCs/>
          <w:szCs w:val="24"/>
          <w:lang w:eastAsia="en-GB"/>
        </w:rPr>
        <w:t>Early retirement</w:t>
      </w:r>
    </w:p>
    <w:p w14:paraId="6281E901" w14:textId="77777777" w:rsidR="007A7B9D" w:rsidRDefault="007A7B9D" w:rsidP="007A7B9D">
      <w:pPr>
        <w:pStyle w:val="ListParagraph"/>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r>
        <w:rPr>
          <w:rFonts w:asciiTheme="minorHAnsi" w:hAnsiTheme="minorHAnsi" w:cs="Arial"/>
          <w:bCs/>
          <w:szCs w:val="24"/>
          <w:lang w:eastAsia="en-GB"/>
        </w:rPr>
        <w:t>Pensionable Pay</w:t>
      </w:r>
    </w:p>
    <w:p w14:paraId="6FB78DBF" w14:textId="77777777" w:rsidR="007A7B9D" w:rsidRDefault="007A7B9D" w:rsidP="007A7B9D">
      <w:pPr>
        <w:pStyle w:val="ListParagraph"/>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r>
        <w:rPr>
          <w:rFonts w:asciiTheme="minorHAnsi" w:hAnsiTheme="minorHAnsi" w:cs="Arial"/>
          <w:bCs/>
          <w:szCs w:val="24"/>
          <w:lang w:eastAsia="en-GB"/>
        </w:rPr>
        <w:t>Investment Regulations</w:t>
      </w:r>
    </w:p>
    <w:p w14:paraId="4EE0850E" w14:textId="77777777" w:rsidR="007A7B9D" w:rsidRDefault="007A7B9D" w:rsidP="007A7B9D">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165D48F3" w14:textId="5EBBE761" w:rsidR="007A7B9D" w:rsidRDefault="00FF7609" w:rsidP="00FF7609">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10.2</w:t>
      </w:r>
      <w:r>
        <w:rPr>
          <w:rFonts w:asciiTheme="minorHAnsi" w:hAnsiTheme="minorHAnsi" w:cs="Arial"/>
          <w:bCs/>
          <w:szCs w:val="24"/>
          <w:lang w:eastAsia="en-GB"/>
        </w:rPr>
        <w:tab/>
        <w:t>The Board asked officers to progress these areas with colleagues from SPPA and pension fund managers.</w:t>
      </w:r>
    </w:p>
    <w:p w14:paraId="6EFF86BC" w14:textId="7777777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13134913" w14:textId="736CD56E"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DF274D">
        <w:rPr>
          <w:rFonts w:asciiTheme="minorHAnsi" w:hAnsiTheme="minorHAnsi" w:cs="Arial"/>
          <w:b/>
          <w:bCs/>
          <w:szCs w:val="24"/>
          <w:lang w:eastAsia="en-GB"/>
        </w:rPr>
        <w:t>11</w:t>
      </w:r>
      <w:r w:rsidRPr="00DF274D">
        <w:rPr>
          <w:rFonts w:asciiTheme="minorHAnsi" w:hAnsiTheme="minorHAnsi" w:cs="Arial"/>
          <w:b/>
          <w:bCs/>
          <w:szCs w:val="24"/>
          <w:lang w:eastAsia="en-GB"/>
        </w:rPr>
        <w:tab/>
      </w:r>
      <w:r w:rsidR="007A7B9D">
        <w:rPr>
          <w:rFonts w:asciiTheme="minorHAnsi" w:hAnsiTheme="minorHAnsi" w:cs="Arial"/>
          <w:b/>
          <w:bCs/>
          <w:szCs w:val="24"/>
          <w:lang w:eastAsia="en-GB"/>
        </w:rPr>
        <w:t>Communications Update</w:t>
      </w:r>
    </w:p>
    <w:p w14:paraId="5968EFCF" w14:textId="7777777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0BAA26B0" w14:textId="4F49D6A2" w:rsidR="007A7B9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r w:rsidRPr="00DF274D">
        <w:rPr>
          <w:rFonts w:asciiTheme="minorHAnsi" w:hAnsiTheme="minorHAnsi" w:cs="Arial"/>
          <w:bCs/>
          <w:szCs w:val="24"/>
          <w:lang w:eastAsia="en-GB"/>
        </w:rPr>
        <w:t>11.1</w:t>
      </w:r>
      <w:r w:rsidRPr="00DF274D">
        <w:rPr>
          <w:rFonts w:asciiTheme="minorHAnsi" w:hAnsiTheme="minorHAnsi" w:cs="Arial"/>
          <w:bCs/>
          <w:szCs w:val="24"/>
          <w:lang w:eastAsia="en-GB"/>
        </w:rPr>
        <w:tab/>
        <w:t xml:space="preserve">The Board agreed to </w:t>
      </w:r>
      <w:r w:rsidR="007A7B9D">
        <w:rPr>
          <w:rFonts w:asciiTheme="minorHAnsi" w:hAnsiTheme="minorHAnsi" w:cs="Arial"/>
          <w:bCs/>
          <w:szCs w:val="24"/>
          <w:lang w:eastAsia="en-GB"/>
        </w:rPr>
        <w:t xml:space="preserve">consider the </w:t>
      </w:r>
      <w:r w:rsidR="00FF7609">
        <w:rPr>
          <w:rFonts w:asciiTheme="minorHAnsi" w:hAnsiTheme="minorHAnsi" w:cs="Arial"/>
          <w:bCs/>
          <w:szCs w:val="24"/>
          <w:lang w:eastAsia="en-GB"/>
        </w:rPr>
        <w:t>possibility</w:t>
      </w:r>
      <w:r w:rsidR="007A7B9D">
        <w:rPr>
          <w:rFonts w:asciiTheme="minorHAnsi" w:hAnsiTheme="minorHAnsi" w:cs="Arial"/>
          <w:bCs/>
          <w:szCs w:val="24"/>
          <w:lang w:eastAsia="en-GB"/>
        </w:rPr>
        <w:t xml:space="preserve"> of developing a website specifically for the purpose of sharing information from the Scheme Advisory Board.  Joint Secretaries were asked to scope out possibilities for hosting the site and any related costs which should be considered.  A further update w</w:t>
      </w:r>
      <w:r w:rsidR="00FF7609">
        <w:rPr>
          <w:rFonts w:asciiTheme="minorHAnsi" w:hAnsiTheme="minorHAnsi" w:cs="Arial"/>
          <w:bCs/>
          <w:szCs w:val="24"/>
          <w:lang w:eastAsia="en-GB"/>
        </w:rPr>
        <w:t xml:space="preserve">as requested for the next meeting </w:t>
      </w:r>
      <w:r w:rsidR="007A7B9D">
        <w:rPr>
          <w:rFonts w:asciiTheme="minorHAnsi" w:hAnsiTheme="minorHAnsi" w:cs="Arial"/>
          <w:bCs/>
          <w:szCs w:val="24"/>
          <w:lang w:eastAsia="en-GB"/>
        </w:rPr>
        <w:t>in February 2016.</w:t>
      </w:r>
    </w:p>
    <w:p w14:paraId="67B1FB10" w14:textId="77777777" w:rsidR="007A7B9D" w:rsidRDefault="007A7B9D"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0D52F624" w14:textId="77777777" w:rsidR="00FF7609" w:rsidRDefault="00FF7609">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r>
        <w:rPr>
          <w:rFonts w:asciiTheme="minorHAnsi" w:hAnsiTheme="minorHAnsi" w:cs="Arial"/>
          <w:bCs/>
          <w:szCs w:val="24"/>
          <w:lang w:eastAsia="en-GB"/>
        </w:rPr>
        <w:br w:type="page"/>
      </w:r>
    </w:p>
    <w:p w14:paraId="31F98668" w14:textId="786672E7" w:rsidR="007A7B9D" w:rsidRPr="00FF7609" w:rsidRDefault="007A7B9D"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FF7609">
        <w:rPr>
          <w:rFonts w:asciiTheme="minorHAnsi" w:hAnsiTheme="minorHAnsi" w:cs="Arial"/>
          <w:b/>
          <w:bCs/>
          <w:szCs w:val="24"/>
          <w:lang w:eastAsia="en-GB"/>
        </w:rPr>
        <w:lastRenderedPageBreak/>
        <w:t>12</w:t>
      </w:r>
      <w:r w:rsidRPr="00FF7609">
        <w:rPr>
          <w:rFonts w:asciiTheme="minorHAnsi" w:hAnsiTheme="minorHAnsi" w:cs="Arial"/>
          <w:b/>
          <w:bCs/>
          <w:szCs w:val="24"/>
          <w:lang w:eastAsia="en-GB"/>
        </w:rPr>
        <w:tab/>
        <w:t>AOB</w:t>
      </w:r>
    </w:p>
    <w:p w14:paraId="1827D857" w14:textId="77777777" w:rsidR="007A7B9D" w:rsidRDefault="007A7B9D"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4DD4B9FD" w14:textId="65B99020" w:rsidR="001F4B93" w:rsidRDefault="007A7B9D"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r>
        <w:rPr>
          <w:rFonts w:asciiTheme="minorHAnsi" w:hAnsiTheme="minorHAnsi" w:cs="Arial"/>
          <w:bCs/>
          <w:szCs w:val="24"/>
          <w:lang w:eastAsia="en-GB"/>
        </w:rPr>
        <w:t>12.1</w:t>
      </w:r>
      <w:r>
        <w:rPr>
          <w:rFonts w:asciiTheme="minorHAnsi" w:hAnsiTheme="minorHAnsi" w:cs="Arial"/>
          <w:bCs/>
          <w:szCs w:val="24"/>
          <w:lang w:eastAsia="en-GB"/>
        </w:rPr>
        <w:tab/>
        <w:t>It was noted that the next meeting would be on 2</w:t>
      </w:r>
      <w:r w:rsidR="0017547E">
        <w:rPr>
          <w:rFonts w:asciiTheme="minorHAnsi" w:hAnsiTheme="minorHAnsi" w:cs="Arial"/>
          <w:bCs/>
          <w:szCs w:val="24"/>
          <w:lang w:eastAsia="en-GB"/>
        </w:rPr>
        <w:t>5</w:t>
      </w:r>
      <w:bookmarkStart w:id="0" w:name="_GoBack"/>
      <w:bookmarkEnd w:id="0"/>
      <w:r w:rsidRPr="007A7B9D">
        <w:rPr>
          <w:rFonts w:asciiTheme="minorHAnsi" w:hAnsiTheme="minorHAnsi" w:cs="Arial"/>
          <w:bCs/>
          <w:szCs w:val="24"/>
          <w:vertAlign w:val="superscript"/>
          <w:lang w:eastAsia="en-GB"/>
        </w:rPr>
        <w:t>th</w:t>
      </w:r>
      <w:r>
        <w:rPr>
          <w:rFonts w:asciiTheme="minorHAnsi" w:hAnsiTheme="minorHAnsi" w:cs="Arial"/>
          <w:bCs/>
          <w:szCs w:val="24"/>
          <w:lang w:eastAsia="en-GB"/>
        </w:rPr>
        <w:t xml:space="preserve"> February 2015 and would be held in UNISON Offices, Edinburgh.  </w:t>
      </w:r>
    </w:p>
    <w:p w14:paraId="4E2D9E56" w14:textId="77777777" w:rsidR="007A7B9D" w:rsidRDefault="007A7B9D"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20F82AD0" w14:textId="41B4F399" w:rsidR="00D51954" w:rsidRPr="00D51954" w:rsidRDefault="00D51954"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r>
        <w:rPr>
          <w:rFonts w:asciiTheme="minorHAnsi" w:hAnsiTheme="minorHAnsi" w:cs="Arial"/>
          <w:bCs/>
          <w:szCs w:val="24"/>
          <w:lang w:eastAsia="en-GB"/>
        </w:rPr>
        <w:t>12.2</w:t>
      </w:r>
      <w:r>
        <w:rPr>
          <w:rFonts w:asciiTheme="minorHAnsi" w:hAnsiTheme="minorHAnsi" w:cs="Arial"/>
          <w:bCs/>
          <w:szCs w:val="24"/>
          <w:lang w:eastAsia="en-GB"/>
        </w:rPr>
        <w:tab/>
        <w:t>The Board requested</w:t>
      </w:r>
      <w:r w:rsidR="007A7B9D">
        <w:rPr>
          <w:rFonts w:asciiTheme="minorHAnsi" w:hAnsiTheme="minorHAnsi" w:cs="Arial"/>
          <w:bCs/>
          <w:szCs w:val="24"/>
          <w:lang w:eastAsia="en-GB"/>
        </w:rPr>
        <w:t xml:space="preserve"> </w:t>
      </w:r>
      <w:r w:rsidRPr="00D51954">
        <w:rPr>
          <w:rFonts w:asciiTheme="minorHAnsi" w:hAnsiTheme="minorHAnsi" w:cs="Arial"/>
          <w:bCs/>
          <w:szCs w:val="24"/>
          <w:lang w:eastAsia="en-GB"/>
        </w:rPr>
        <w:t>a presentation from Kas Bank on pension fund data c</w:t>
      </w:r>
      <w:r>
        <w:rPr>
          <w:rFonts w:asciiTheme="minorHAnsi" w:hAnsiTheme="minorHAnsi" w:cs="Arial"/>
          <w:bCs/>
          <w:szCs w:val="24"/>
          <w:lang w:eastAsia="en-GB"/>
        </w:rPr>
        <w:t>ollection and transaction costs</w:t>
      </w:r>
      <w:r w:rsidRPr="00D51954">
        <w:rPr>
          <w:rFonts w:asciiTheme="minorHAnsi" w:hAnsiTheme="minorHAnsi" w:cs="Arial"/>
          <w:bCs/>
          <w:szCs w:val="24"/>
          <w:lang w:eastAsia="en-GB"/>
        </w:rPr>
        <w:t>.</w:t>
      </w:r>
    </w:p>
    <w:p w14:paraId="115EDBB6" w14:textId="7777777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22E13700" w14:textId="57AA8F12" w:rsidR="003F33F7" w:rsidRDefault="003F33F7"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r w:rsidRPr="00DF274D">
        <w:rPr>
          <w:rFonts w:asciiTheme="minorHAnsi" w:hAnsiTheme="minorHAnsi" w:cs="Arial"/>
          <w:bCs/>
          <w:szCs w:val="24"/>
          <w:lang w:eastAsia="en-GB"/>
        </w:rPr>
        <w:t xml:space="preserve">The meeting closed at </w:t>
      </w:r>
      <w:r w:rsidR="00C40B88" w:rsidRPr="00DF274D">
        <w:rPr>
          <w:rFonts w:asciiTheme="minorHAnsi" w:hAnsiTheme="minorHAnsi" w:cs="Arial"/>
          <w:bCs/>
          <w:szCs w:val="24"/>
          <w:lang w:eastAsia="en-GB"/>
        </w:rPr>
        <w:t>4</w:t>
      </w:r>
      <w:r w:rsidRPr="00DF274D">
        <w:rPr>
          <w:rFonts w:asciiTheme="minorHAnsi" w:hAnsiTheme="minorHAnsi" w:cs="Arial"/>
          <w:bCs/>
          <w:szCs w:val="24"/>
          <w:lang w:eastAsia="en-GB"/>
        </w:rPr>
        <w:t>.30pm</w:t>
      </w:r>
      <w:r w:rsidR="007A7B9D">
        <w:rPr>
          <w:rFonts w:asciiTheme="minorHAnsi" w:hAnsiTheme="minorHAnsi" w:cs="Arial"/>
          <w:bCs/>
          <w:szCs w:val="24"/>
          <w:lang w:eastAsia="en-GB"/>
        </w:rPr>
        <w:t>.</w:t>
      </w:r>
    </w:p>
    <w:p w14:paraId="30F8E65F" w14:textId="77777777" w:rsidR="007A7B9D" w:rsidRDefault="007A7B9D"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453F8719" w14:textId="77777777" w:rsidR="007A7B9D" w:rsidRPr="00DF274D" w:rsidRDefault="007A7B9D"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sectPr w:rsidR="007A7B9D" w:rsidRPr="00DF274D"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681CA" w14:textId="77777777" w:rsidR="00775E97" w:rsidRDefault="00775E97">
      <w:pPr>
        <w:spacing w:line="240" w:lineRule="auto"/>
      </w:pPr>
      <w:r>
        <w:separator/>
      </w:r>
    </w:p>
  </w:endnote>
  <w:endnote w:type="continuationSeparator" w:id="0">
    <w:p w14:paraId="6604F3C2" w14:textId="77777777" w:rsidR="00775E97" w:rsidRDefault="00775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20507"/>
      <w:docPartObj>
        <w:docPartGallery w:val="Page Numbers (Bottom of Page)"/>
        <w:docPartUnique/>
      </w:docPartObj>
    </w:sdtPr>
    <w:sdtEndPr>
      <w:rPr>
        <w:noProof/>
      </w:rPr>
    </w:sdtEndPr>
    <w:sdtContent>
      <w:p w14:paraId="76701C7A" w14:textId="77777777" w:rsidR="005A4501" w:rsidRDefault="005A4501" w:rsidP="001D4C00">
        <w:pPr>
          <w:pStyle w:val="Footer"/>
          <w:jc w:val="center"/>
        </w:pPr>
        <w:r>
          <w:fldChar w:fldCharType="begin"/>
        </w:r>
        <w:r>
          <w:instrText xml:space="preserve"> PAGE   \* MERGEFORMAT </w:instrText>
        </w:r>
        <w:r>
          <w:fldChar w:fldCharType="separate"/>
        </w:r>
        <w:r w:rsidR="0017547E">
          <w:rPr>
            <w:noProof/>
          </w:rPr>
          <w:t>3</w:t>
        </w:r>
        <w:r>
          <w:rPr>
            <w:noProof/>
          </w:rPr>
          <w:fldChar w:fldCharType="end"/>
        </w:r>
      </w:p>
    </w:sdtContent>
  </w:sdt>
  <w:p w14:paraId="460176D8" w14:textId="77777777" w:rsidR="005A4501" w:rsidRPr="0067486A" w:rsidRDefault="005A450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BADA1" w14:textId="77777777" w:rsidR="00775E97" w:rsidRDefault="00775E97">
      <w:pPr>
        <w:spacing w:line="240" w:lineRule="auto"/>
      </w:pPr>
      <w:r>
        <w:separator/>
      </w:r>
    </w:p>
  </w:footnote>
  <w:footnote w:type="continuationSeparator" w:id="0">
    <w:p w14:paraId="5322F315" w14:textId="77777777" w:rsidR="00775E97" w:rsidRDefault="00775E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9B3B" w14:textId="6BF4764B" w:rsidR="005A4501" w:rsidRPr="0067486A" w:rsidRDefault="0017547E" w:rsidP="00264D1E">
    <w:pPr>
      <w:pStyle w:val="Header"/>
      <w:tabs>
        <w:tab w:val="clear" w:pos="4153"/>
        <w:tab w:val="clear" w:pos="8306"/>
        <w:tab w:val="center" w:pos="4500"/>
        <w:tab w:val="right" w:pos="9000"/>
      </w:tabs>
      <w:jc w:val="right"/>
      <w:rPr>
        <w:sz w:val="20"/>
      </w:rPr>
    </w:pPr>
    <w:sdt>
      <w:sdtPr>
        <w:rPr>
          <w:sz w:val="20"/>
        </w:rPr>
        <w:id w:val="949905500"/>
        <w:docPartObj>
          <w:docPartGallery w:val="Watermarks"/>
          <w:docPartUnique/>
        </w:docPartObj>
      </w:sdtPr>
      <w:sdtEndPr/>
      <w:sdtContent>
        <w:r>
          <w:rPr>
            <w:noProof/>
            <w:sz w:val="20"/>
            <w:lang w:val="en-US" w:eastAsia="zh-TW"/>
          </w:rPr>
          <w:pict w14:anchorId="6C79B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A4501">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5D2C92"/>
    <w:multiLevelType w:val="hybridMultilevel"/>
    <w:tmpl w:val="56C8A5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6428A"/>
    <w:multiLevelType w:val="hybridMultilevel"/>
    <w:tmpl w:val="BA8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C5DC3"/>
    <w:multiLevelType w:val="hybridMultilevel"/>
    <w:tmpl w:val="7B5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F7DAB"/>
    <w:multiLevelType w:val="hybridMultilevel"/>
    <w:tmpl w:val="AFEEC4A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E3FB0"/>
    <w:multiLevelType w:val="hybridMultilevel"/>
    <w:tmpl w:val="25743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F06C7"/>
    <w:multiLevelType w:val="hybridMultilevel"/>
    <w:tmpl w:val="1F462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4663FE"/>
    <w:multiLevelType w:val="hybridMultilevel"/>
    <w:tmpl w:val="ADB69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56C57"/>
    <w:multiLevelType w:val="hybridMultilevel"/>
    <w:tmpl w:val="0D38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663E1"/>
    <w:multiLevelType w:val="hybridMultilevel"/>
    <w:tmpl w:val="F7ECAA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73562EB"/>
    <w:multiLevelType w:val="hybridMultilevel"/>
    <w:tmpl w:val="674C4A34"/>
    <w:lvl w:ilvl="0" w:tplc="09707D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E0A3F"/>
    <w:multiLevelType w:val="hybridMultilevel"/>
    <w:tmpl w:val="9680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72C61"/>
    <w:multiLevelType w:val="hybridMultilevel"/>
    <w:tmpl w:val="8700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D1B80"/>
    <w:multiLevelType w:val="hybridMultilevel"/>
    <w:tmpl w:val="54525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B769B5"/>
    <w:multiLevelType w:val="hybridMultilevel"/>
    <w:tmpl w:val="1D28C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E700199"/>
    <w:multiLevelType w:val="hybridMultilevel"/>
    <w:tmpl w:val="D0DE4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A76951"/>
    <w:multiLevelType w:val="hybridMultilevel"/>
    <w:tmpl w:val="30CE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027C9"/>
    <w:multiLevelType w:val="hybridMultilevel"/>
    <w:tmpl w:val="09D6A1BC"/>
    <w:lvl w:ilvl="0" w:tplc="BBC647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04369E"/>
    <w:multiLevelType w:val="hybridMultilevel"/>
    <w:tmpl w:val="2CB4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37CEE"/>
    <w:multiLevelType w:val="hybridMultilevel"/>
    <w:tmpl w:val="25FE0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AA0A58"/>
    <w:multiLevelType w:val="hybridMultilevel"/>
    <w:tmpl w:val="0D189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A620B"/>
    <w:multiLevelType w:val="hybridMultilevel"/>
    <w:tmpl w:val="542C7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9B4DF8"/>
    <w:multiLevelType w:val="hybridMultilevel"/>
    <w:tmpl w:val="C638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4" w15:restartNumberingAfterBreak="0">
    <w:nsid w:val="6910509C"/>
    <w:multiLevelType w:val="hybridMultilevel"/>
    <w:tmpl w:val="C50613A0"/>
    <w:lvl w:ilvl="0" w:tplc="F356D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F0E60"/>
    <w:multiLevelType w:val="hybridMultilevel"/>
    <w:tmpl w:val="5BBA77E0"/>
    <w:lvl w:ilvl="0" w:tplc="B0702ED4">
      <w:start w:val="1"/>
      <w:numFmt w:val="lowerRoman"/>
      <w:lvlText w:val="%1."/>
      <w:lvlJc w:val="left"/>
      <w:pPr>
        <w:ind w:left="180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C0736"/>
    <w:multiLevelType w:val="hybridMultilevel"/>
    <w:tmpl w:val="883E5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C6C471C"/>
    <w:multiLevelType w:val="multilevel"/>
    <w:tmpl w:val="D9808E4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C02DF3"/>
    <w:multiLevelType w:val="hybridMultilevel"/>
    <w:tmpl w:val="E75AF5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EE567F7"/>
    <w:multiLevelType w:val="hybridMultilevel"/>
    <w:tmpl w:val="7C6E1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BF276D"/>
    <w:multiLevelType w:val="multilevel"/>
    <w:tmpl w:val="7B80739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0"/>
  </w:num>
  <w:num w:numId="4">
    <w:abstractNumId w:val="0"/>
  </w:num>
  <w:num w:numId="5">
    <w:abstractNumId w:val="14"/>
  </w:num>
  <w:num w:numId="6">
    <w:abstractNumId w:val="28"/>
  </w:num>
  <w:num w:numId="7">
    <w:abstractNumId w:val="27"/>
  </w:num>
  <w:num w:numId="8">
    <w:abstractNumId w:val="21"/>
  </w:num>
  <w:num w:numId="9">
    <w:abstractNumId w:val="11"/>
  </w:num>
  <w:num w:numId="10">
    <w:abstractNumId w:val="20"/>
  </w:num>
  <w:num w:numId="11">
    <w:abstractNumId w:val="18"/>
  </w:num>
  <w:num w:numId="12">
    <w:abstractNumId w:val="6"/>
  </w:num>
  <w:num w:numId="13">
    <w:abstractNumId w:val="5"/>
  </w:num>
  <w:num w:numId="14">
    <w:abstractNumId w:val="5"/>
  </w:num>
  <w:num w:numId="15">
    <w:abstractNumId w:val="12"/>
  </w:num>
  <w:num w:numId="16">
    <w:abstractNumId w:val="15"/>
  </w:num>
  <w:num w:numId="17">
    <w:abstractNumId w:val="29"/>
  </w:num>
  <w:num w:numId="18">
    <w:abstractNumId w:val="22"/>
  </w:num>
  <w:num w:numId="19">
    <w:abstractNumId w:val="2"/>
  </w:num>
  <w:num w:numId="20">
    <w:abstractNumId w:val="10"/>
  </w:num>
  <w:num w:numId="21">
    <w:abstractNumId w:val="17"/>
  </w:num>
  <w:num w:numId="22">
    <w:abstractNumId w:val="8"/>
  </w:num>
  <w:num w:numId="23">
    <w:abstractNumId w:val="1"/>
  </w:num>
  <w:num w:numId="24">
    <w:abstractNumId w:val="19"/>
  </w:num>
  <w:num w:numId="25">
    <w:abstractNumId w:val="7"/>
  </w:num>
  <w:num w:numId="26">
    <w:abstractNumId w:val="4"/>
  </w:num>
  <w:num w:numId="27">
    <w:abstractNumId w:val="24"/>
  </w:num>
  <w:num w:numId="28">
    <w:abstractNumId w:val="2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6"/>
  </w:num>
  <w:num w:numId="32">
    <w:abstractNumId w:val="26"/>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22"/>
    <w:rsid w:val="0000134D"/>
    <w:rsid w:val="000156A3"/>
    <w:rsid w:val="00022588"/>
    <w:rsid w:val="00030602"/>
    <w:rsid w:val="00031A46"/>
    <w:rsid w:val="00033413"/>
    <w:rsid w:val="00035B7B"/>
    <w:rsid w:val="00035DDB"/>
    <w:rsid w:val="00036CD6"/>
    <w:rsid w:val="00037528"/>
    <w:rsid w:val="00037AA7"/>
    <w:rsid w:val="00040932"/>
    <w:rsid w:val="000437F4"/>
    <w:rsid w:val="0004775D"/>
    <w:rsid w:val="00050B40"/>
    <w:rsid w:val="00052655"/>
    <w:rsid w:val="00053FD9"/>
    <w:rsid w:val="00063825"/>
    <w:rsid w:val="0006724D"/>
    <w:rsid w:val="0007246A"/>
    <w:rsid w:val="00072C20"/>
    <w:rsid w:val="00075BFB"/>
    <w:rsid w:val="00076802"/>
    <w:rsid w:val="00077E0C"/>
    <w:rsid w:val="000801E4"/>
    <w:rsid w:val="00080506"/>
    <w:rsid w:val="00081316"/>
    <w:rsid w:val="0008174C"/>
    <w:rsid w:val="00082C7B"/>
    <w:rsid w:val="0008582E"/>
    <w:rsid w:val="0009338C"/>
    <w:rsid w:val="00094F02"/>
    <w:rsid w:val="00095807"/>
    <w:rsid w:val="000A050C"/>
    <w:rsid w:val="000A4AC2"/>
    <w:rsid w:val="000B025E"/>
    <w:rsid w:val="000B0E48"/>
    <w:rsid w:val="000B62F9"/>
    <w:rsid w:val="000C06D0"/>
    <w:rsid w:val="000C232E"/>
    <w:rsid w:val="000C6F26"/>
    <w:rsid w:val="000D095F"/>
    <w:rsid w:val="000D0F50"/>
    <w:rsid w:val="000D47EF"/>
    <w:rsid w:val="000D700D"/>
    <w:rsid w:val="000E133A"/>
    <w:rsid w:val="000E2112"/>
    <w:rsid w:val="000E250A"/>
    <w:rsid w:val="000E5A19"/>
    <w:rsid w:val="000E6E47"/>
    <w:rsid w:val="000F4EC1"/>
    <w:rsid w:val="000F515A"/>
    <w:rsid w:val="000F6B27"/>
    <w:rsid w:val="00100021"/>
    <w:rsid w:val="001020FB"/>
    <w:rsid w:val="00102915"/>
    <w:rsid w:val="0010594F"/>
    <w:rsid w:val="00111A7B"/>
    <w:rsid w:val="00113121"/>
    <w:rsid w:val="001145AF"/>
    <w:rsid w:val="001149A8"/>
    <w:rsid w:val="00120BF8"/>
    <w:rsid w:val="00120E04"/>
    <w:rsid w:val="00121437"/>
    <w:rsid w:val="0012241C"/>
    <w:rsid w:val="00122DCD"/>
    <w:rsid w:val="0012521B"/>
    <w:rsid w:val="00125C2A"/>
    <w:rsid w:val="001267F7"/>
    <w:rsid w:val="00127C5E"/>
    <w:rsid w:val="0013777B"/>
    <w:rsid w:val="00137C0C"/>
    <w:rsid w:val="00140380"/>
    <w:rsid w:val="00140D1A"/>
    <w:rsid w:val="001429A2"/>
    <w:rsid w:val="001476C8"/>
    <w:rsid w:val="00147CA3"/>
    <w:rsid w:val="00150FC5"/>
    <w:rsid w:val="00152B3A"/>
    <w:rsid w:val="00157346"/>
    <w:rsid w:val="001637DA"/>
    <w:rsid w:val="0017003E"/>
    <w:rsid w:val="0017164C"/>
    <w:rsid w:val="00173304"/>
    <w:rsid w:val="0017547E"/>
    <w:rsid w:val="00186341"/>
    <w:rsid w:val="00192DC7"/>
    <w:rsid w:val="001939E4"/>
    <w:rsid w:val="001A22FF"/>
    <w:rsid w:val="001A3E4C"/>
    <w:rsid w:val="001B1096"/>
    <w:rsid w:val="001B15D6"/>
    <w:rsid w:val="001B1E87"/>
    <w:rsid w:val="001B68C4"/>
    <w:rsid w:val="001C07FF"/>
    <w:rsid w:val="001C16FA"/>
    <w:rsid w:val="001C2E6B"/>
    <w:rsid w:val="001C3440"/>
    <w:rsid w:val="001C3EE8"/>
    <w:rsid w:val="001C4577"/>
    <w:rsid w:val="001D071F"/>
    <w:rsid w:val="001D1BF2"/>
    <w:rsid w:val="001D2CDC"/>
    <w:rsid w:val="001D4C00"/>
    <w:rsid w:val="001D68AA"/>
    <w:rsid w:val="001D7226"/>
    <w:rsid w:val="001E316B"/>
    <w:rsid w:val="001E3C47"/>
    <w:rsid w:val="001E4F9C"/>
    <w:rsid w:val="001E5D1C"/>
    <w:rsid w:val="001E70D8"/>
    <w:rsid w:val="001F14E1"/>
    <w:rsid w:val="001F2D22"/>
    <w:rsid w:val="001F4B93"/>
    <w:rsid w:val="001F7980"/>
    <w:rsid w:val="00202048"/>
    <w:rsid w:val="00205FD6"/>
    <w:rsid w:val="00206201"/>
    <w:rsid w:val="00207119"/>
    <w:rsid w:val="002078DD"/>
    <w:rsid w:val="00207FB6"/>
    <w:rsid w:val="002112CD"/>
    <w:rsid w:val="00215E1D"/>
    <w:rsid w:val="00224D6A"/>
    <w:rsid w:val="00226F34"/>
    <w:rsid w:val="002302F4"/>
    <w:rsid w:val="00241155"/>
    <w:rsid w:val="00247C49"/>
    <w:rsid w:val="00252C04"/>
    <w:rsid w:val="00255B31"/>
    <w:rsid w:val="00256DF4"/>
    <w:rsid w:val="00257635"/>
    <w:rsid w:val="0026073D"/>
    <w:rsid w:val="00262684"/>
    <w:rsid w:val="0026296C"/>
    <w:rsid w:val="00264D1E"/>
    <w:rsid w:val="00270946"/>
    <w:rsid w:val="00271948"/>
    <w:rsid w:val="002741E6"/>
    <w:rsid w:val="00282B98"/>
    <w:rsid w:val="00287FD4"/>
    <w:rsid w:val="00294384"/>
    <w:rsid w:val="002A08B5"/>
    <w:rsid w:val="002A0A85"/>
    <w:rsid w:val="002A2220"/>
    <w:rsid w:val="002A22D2"/>
    <w:rsid w:val="002A2C54"/>
    <w:rsid w:val="002A40C3"/>
    <w:rsid w:val="002A47A7"/>
    <w:rsid w:val="002A5C0B"/>
    <w:rsid w:val="002A6BBA"/>
    <w:rsid w:val="002B108B"/>
    <w:rsid w:val="002B3CF2"/>
    <w:rsid w:val="002B546A"/>
    <w:rsid w:val="002C074F"/>
    <w:rsid w:val="002C5339"/>
    <w:rsid w:val="002D378C"/>
    <w:rsid w:val="002D5793"/>
    <w:rsid w:val="002D7391"/>
    <w:rsid w:val="002D771A"/>
    <w:rsid w:val="002E2DE7"/>
    <w:rsid w:val="002E5B22"/>
    <w:rsid w:val="002F3688"/>
    <w:rsid w:val="002F3C5A"/>
    <w:rsid w:val="002F5BF9"/>
    <w:rsid w:val="00301A37"/>
    <w:rsid w:val="00307505"/>
    <w:rsid w:val="00313E65"/>
    <w:rsid w:val="00314B6E"/>
    <w:rsid w:val="00321482"/>
    <w:rsid w:val="00326856"/>
    <w:rsid w:val="0032792D"/>
    <w:rsid w:val="003307E8"/>
    <w:rsid w:val="0033218C"/>
    <w:rsid w:val="00332379"/>
    <w:rsid w:val="00341275"/>
    <w:rsid w:val="00350956"/>
    <w:rsid w:val="003559A3"/>
    <w:rsid w:val="003611E0"/>
    <w:rsid w:val="00362396"/>
    <w:rsid w:val="00363057"/>
    <w:rsid w:val="00364484"/>
    <w:rsid w:val="00364AAB"/>
    <w:rsid w:val="003654EA"/>
    <w:rsid w:val="00370B20"/>
    <w:rsid w:val="00373916"/>
    <w:rsid w:val="003745B1"/>
    <w:rsid w:val="0037643A"/>
    <w:rsid w:val="00377FA5"/>
    <w:rsid w:val="00381270"/>
    <w:rsid w:val="00383384"/>
    <w:rsid w:val="003834A2"/>
    <w:rsid w:val="00384735"/>
    <w:rsid w:val="00384E71"/>
    <w:rsid w:val="00387060"/>
    <w:rsid w:val="00390C32"/>
    <w:rsid w:val="0039190B"/>
    <w:rsid w:val="00392FA8"/>
    <w:rsid w:val="00393D41"/>
    <w:rsid w:val="00395A4A"/>
    <w:rsid w:val="00396651"/>
    <w:rsid w:val="003A0781"/>
    <w:rsid w:val="003A28C0"/>
    <w:rsid w:val="003A35B1"/>
    <w:rsid w:val="003A36D9"/>
    <w:rsid w:val="003A4167"/>
    <w:rsid w:val="003A60B1"/>
    <w:rsid w:val="003A6C6F"/>
    <w:rsid w:val="003B11D9"/>
    <w:rsid w:val="003B3C73"/>
    <w:rsid w:val="003B5F78"/>
    <w:rsid w:val="003B6399"/>
    <w:rsid w:val="003B69C1"/>
    <w:rsid w:val="003D4E1C"/>
    <w:rsid w:val="003D540B"/>
    <w:rsid w:val="003E2917"/>
    <w:rsid w:val="003E370C"/>
    <w:rsid w:val="003E43B9"/>
    <w:rsid w:val="003E71D0"/>
    <w:rsid w:val="003F14A2"/>
    <w:rsid w:val="003F2459"/>
    <w:rsid w:val="003F2479"/>
    <w:rsid w:val="003F2EA2"/>
    <w:rsid w:val="003F33F7"/>
    <w:rsid w:val="003F3B63"/>
    <w:rsid w:val="003F5351"/>
    <w:rsid w:val="003F7AE7"/>
    <w:rsid w:val="00400F1B"/>
    <w:rsid w:val="00401085"/>
    <w:rsid w:val="00401E89"/>
    <w:rsid w:val="00401FD4"/>
    <w:rsid w:val="00402DB0"/>
    <w:rsid w:val="00404334"/>
    <w:rsid w:val="00406355"/>
    <w:rsid w:val="00406FCE"/>
    <w:rsid w:val="00411B4A"/>
    <w:rsid w:val="00411FC4"/>
    <w:rsid w:val="00415F9A"/>
    <w:rsid w:val="00420DCC"/>
    <w:rsid w:val="00423D31"/>
    <w:rsid w:val="004260D3"/>
    <w:rsid w:val="00430B45"/>
    <w:rsid w:val="00433B86"/>
    <w:rsid w:val="0044322D"/>
    <w:rsid w:val="00445152"/>
    <w:rsid w:val="00445CB2"/>
    <w:rsid w:val="00450689"/>
    <w:rsid w:val="00452A0B"/>
    <w:rsid w:val="00454803"/>
    <w:rsid w:val="004563E9"/>
    <w:rsid w:val="004571CD"/>
    <w:rsid w:val="00462608"/>
    <w:rsid w:val="004649CB"/>
    <w:rsid w:val="00464DF9"/>
    <w:rsid w:val="0047416B"/>
    <w:rsid w:val="00475D44"/>
    <w:rsid w:val="00477EDC"/>
    <w:rsid w:val="00481420"/>
    <w:rsid w:val="004832B8"/>
    <w:rsid w:val="00483C14"/>
    <w:rsid w:val="00484BC0"/>
    <w:rsid w:val="00485FD1"/>
    <w:rsid w:val="00492FB5"/>
    <w:rsid w:val="004930AB"/>
    <w:rsid w:val="00495A82"/>
    <w:rsid w:val="004979EF"/>
    <w:rsid w:val="004A2281"/>
    <w:rsid w:val="004A2782"/>
    <w:rsid w:val="004A31B2"/>
    <w:rsid w:val="004A43E4"/>
    <w:rsid w:val="004A7E05"/>
    <w:rsid w:val="004B3071"/>
    <w:rsid w:val="004B59F5"/>
    <w:rsid w:val="004B5E88"/>
    <w:rsid w:val="004B783B"/>
    <w:rsid w:val="004C01D4"/>
    <w:rsid w:val="004C15FB"/>
    <w:rsid w:val="004C1CAA"/>
    <w:rsid w:val="004C4225"/>
    <w:rsid w:val="004C633B"/>
    <w:rsid w:val="004C7585"/>
    <w:rsid w:val="004E5F78"/>
    <w:rsid w:val="004F5205"/>
    <w:rsid w:val="004F6494"/>
    <w:rsid w:val="004F6988"/>
    <w:rsid w:val="004F77A3"/>
    <w:rsid w:val="0050234D"/>
    <w:rsid w:val="00506606"/>
    <w:rsid w:val="00511776"/>
    <w:rsid w:val="0051719D"/>
    <w:rsid w:val="005230EE"/>
    <w:rsid w:val="0052315C"/>
    <w:rsid w:val="00525099"/>
    <w:rsid w:val="00526094"/>
    <w:rsid w:val="00526485"/>
    <w:rsid w:val="00527515"/>
    <w:rsid w:val="00527D64"/>
    <w:rsid w:val="00530FC6"/>
    <w:rsid w:val="005315BC"/>
    <w:rsid w:val="00532075"/>
    <w:rsid w:val="005326D1"/>
    <w:rsid w:val="005332DF"/>
    <w:rsid w:val="00534A89"/>
    <w:rsid w:val="005410C3"/>
    <w:rsid w:val="00541DCF"/>
    <w:rsid w:val="00542F20"/>
    <w:rsid w:val="00542FBC"/>
    <w:rsid w:val="00543F59"/>
    <w:rsid w:val="00545098"/>
    <w:rsid w:val="0054624E"/>
    <w:rsid w:val="00547944"/>
    <w:rsid w:val="0055149F"/>
    <w:rsid w:val="00556A4F"/>
    <w:rsid w:val="00562859"/>
    <w:rsid w:val="005665AE"/>
    <w:rsid w:val="005707F5"/>
    <w:rsid w:val="005738CE"/>
    <w:rsid w:val="005749E3"/>
    <w:rsid w:val="0058083B"/>
    <w:rsid w:val="0058395E"/>
    <w:rsid w:val="005841A2"/>
    <w:rsid w:val="005876D0"/>
    <w:rsid w:val="00587CFF"/>
    <w:rsid w:val="0059257A"/>
    <w:rsid w:val="0059383D"/>
    <w:rsid w:val="005A32CD"/>
    <w:rsid w:val="005A42E2"/>
    <w:rsid w:val="005A4501"/>
    <w:rsid w:val="005A53DA"/>
    <w:rsid w:val="005B3EE4"/>
    <w:rsid w:val="005B5EDB"/>
    <w:rsid w:val="005B61CF"/>
    <w:rsid w:val="005B65B6"/>
    <w:rsid w:val="005B78F7"/>
    <w:rsid w:val="005C201B"/>
    <w:rsid w:val="005D1584"/>
    <w:rsid w:val="005D1C0E"/>
    <w:rsid w:val="005D2435"/>
    <w:rsid w:val="005D38BE"/>
    <w:rsid w:val="005E2656"/>
    <w:rsid w:val="005E2AF1"/>
    <w:rsid w:val="005E3C99"/>
    <w:rsid w:val="005E6F86"/>
    <w:rsid w:val="005E720F"/>
    <w:rsid w:val="005E753D"/>
    <w:rsid w:val="005F4CA2"/>
    <w:rsid w:val="005F6E23"/>
    <w:rsid w:val="00604991"/>
    <w:rsid w:val="00604E6D"/>
    <w:rsid w:val="00605063"/>
    <w:rsid w:val="00606AD1"/>
    <w:rsid w:val="00607505"/>
    <w:rsid w:val="006146F7"/>
    <w:rsid w:val="00615FB2"/>
    <w:rsid w:val="00616F46"/>
    <w:rsid w:val="00620F98"/>
    <w:rsid w:val="00622567"/>
    <w:rsid w:val="00630BF1"/>
    <w:rsid w:val="0063245F"/>
    <w:rsid w:val="006327EF"/>
    <w:rsid w:val="00635DA6"/>
    <w:rsid w:val="00635F9F"/>
    <w:rsid w:val="00640713"/>
    <w:rsid w:val="006410BB"/>
    <w:rsid w:val="0065079B"/>
    <w:rsid w:val="006509A7"/>
    <w:rsid w:val="00653233"/>
    <w:rsid w:val="006533CA"/>
    <w:rsid w:val="00656F39"/>
    <w:rsid w:val="006571F0"/>
    <w:rsid w:val="00662183"/>
    <w:rsid w:val="006704FE"/>
    <w:rsid w:val="00673BAC"/>
    <w:rsid w:val="0067486A"/>
    <w:rsid w:val="00674DB1"/>
    <w:rsid w:val="00680278"/>
    <w:rsid w:val="00683CF6"/>
    <w:rsid w:val="00684341"/>
    <w:rsid w:val="00687899"/>
    <w:rsid w:val="006902B7"/>
    <w:rsid w:val="00690F4F"/>
    <w:rsid w:val="006926F0"/>
    <w:rsid w:val="006B1578"/>
    <w:rsid w:val="006B7A2F"/>
    <w:rsid w:val="006C3373"/>
    <w:rsid w:val="006C3925"/>
    <w:rsid w:val="006C429B"/>
    <w:rsid w:val="006C5DFD"/>
    <w:rsid w:val="006C5F0C"/>
    <w:rsid w:val="006C67CC"/>
    <w:rsid w:val="006C69D7"/>
    <w:rsid w:val="006C6E38"/>
    <w:rsid w:val="006D03C7"/>
    <w:rsid w:val="006D08AD"/>
    <w:rsid w:val="006D26F7"/>
    <w:rsid w:val="006D5201"/>
    <w:rsid w:val="006D5FC1"/>
    <w:rsid w:val="006E42B5"/>
    <w:rsid w:val="006E6B12"/>
    <w:rsid w:val="006E6DD5"/>
    <w:rsid w:val="006E7CB0"/>
    <w:rsid w:val="007025E0"/>
    <w:rsid w:val="00703B56"/>
    <w:rsid w:val="00704055"/>
    <w:rsid w:val="00704CE3"/>
    <w:rsid w:val="007117F0"/>
    <w:rsid w:val="007155B0"/>
    <w:rsid w:val="00716DEF"/>
    <w:rsid w:val="00726886"/>
    <w:rsid w:val="00727183"/>
    <w:rsid w:val="007326C2"/>
    <w:rsid w:val="00733157"/>
    <w:rsid w:val="00734BB6"/>
    <w:rsid w:val="007350F7"/>
    <w:rsid w:val="00735593"/>
    <w:rsid w:val="007365D1"/>
    <w:rsid w:val="007418B1"/>
    <w:rsid w:val="007445A6"/>
    <w:rsid w:val="007503BE"/>
    <w:rsid w:val="00750A3B"/>
    <w:rsid w:val="00751764"/>
    <w:rsid w:val="00755DF3"/>
    <w:rsid w:val="00760FB0"/>
    <w:rsid w:val="00762D24"/>
    <w:rsid w:val="00764507"/>
    <w:rsid w:val="007704BD"/>
    <w:rsid w:val="0077372C"/>
    <w:rsid w:val="00774B3A"/>
    <w:rsid w:val="00775E97"/>
    <w:rsid w:val="0078206D"/>
    <w:rsid w:val="007836E3"/>
    <w:rsid w:val="007843DF"/>
    <w:rsid w:val="007859DD"/>
    <w:rsid w:val="00786172"/>
    <w:rsid w:val="00796938"/>
    <w:rsid w:val="007A4695"/>
    <w:rsid w:val="007A78B1"/>
    <w:rsid w:val="007A7B9D"/>
    <w:rsid w:val="007B005D"/>
    <w:rsid w:val="007B0FB0"/>
    <w:rsid w:val="007B1FD7"/>
    <w:rsid w:val="007B3621"/>
    <w:rsid w:val="007B5560"/>
    <w:rsid w:val="007C1242"/>
    <w:rsid w:val="007C5114"/>
    <w:rsid w:val="007C5B1D"/>
    <w:rsid w:val="007C7B62"/>
    <w:rsid w:val="007D72F6"/>
    <w:rsid w:val="007D7E8C"/>
    <w:rsid w:val="007E5108"/>
    <w:rsid w:val="007E5ACB"/>
    <w:rsid w:val="007F0224"/>
    <w:rsid w:val="007F07CC"/>
    <w:rsid w:val="007F2D62"/>
    <w:rsid w:val="007F2F1C"/>
    <w:rsid w:val="007F32F4"/>
    <w:rsid w:val="007F4302"/>
    <w:rsid w:val="007F43FB"/>
    <w:rsid w:val="00800DAC"/>
    <w:rsid w:val="008037D1"/>
    <w:rsid w:val="008101B8"/>
    <w:rsid w:val="00816D7A"/>
    <w:rsid w:val="00820FE3"/>
    <w:rsid w:val="00822FE7"/>
    <w:rsid w:val="00823C40"/>
    <w:rsid w:val="00827B52"/>
    <w:rsid w:val="00834ED0"/>
    <w:rsid w:val="008372D0"/>
    <w:rsid w:val="00840181"/>
    <w:rsid w:val="008430CC"/>
    <w:rsid w:val="00847E7B"/>
    <w:rsid w:val="00851DBD"/>
    <w:rsid w:val="00851FAE"/>
    <w:rsid w:val="008526A3"/>
    <w:rsid w:val="00854F0B"/>
    <w:rsid w:val="0086054E"/>
    <w:rsid w:val="00860D37"/>
    <w:rsid w:val="00862A1A"/>
    <w:rsid w:val="00862FAA"/>
    <w:rsid w:val="00865E08"/>
    <w:rsid w:val="00866F24"/>
    <w:rsid w:val="00866F31"/>
    <w:rsid w:val="008678D0"/>
    <w:rsid w:val="008735BC"/>
    <w:rsid w:val="008746EB"/>
    <w:rsid w:val="00876ACF"/>
    <w:rsid w:val="00882775"/>
    <w:rsid w:val="008843C0"/>
    <w:rsid w:val="00886005"/>
    <w:rsid w:val="00891211"/>
    <w:rsid w:val="00891D7D"/>
    <w:rsid w:val="00894057"/>
    <w:rsid w:val="00894C1D"/>
    <w:rsid w:val="00895BD6"/>
    <w:rsid w:val="008A28A5"/>
    <w:rsid w:val="008A608E"/>
    <w:rsid w:val="008A6191"/>
    <w:rsid w:val="008A6426"/>
    <w:rsid w:val="008A6EC8"/>
    <w:rsid w:val="008B1A1B"/>
    <w:rsid w:val="008B362A"/>
    <w:rsid w:val="008C630C"/>
    <w:rsid w:val="008C76A7"/>
    <w:rsid w:val="008D25AF"/>
    <w:rsid w:val="008D6EED"/>
    <w:rsid w:val="008E10B5"/>
    <w:rsid w:val="008E36B0"/>
    <w:rsid w:val="008F4A69"/>
    <w:rsid w:val="008F7598"/>
    <w:rsid w:val="009005E9"/>
    <w:rsid w:val="00900612"/>
    <w:rsid w:val="00906DBF"/>
    <w:rsid w:val="00907218"/>
    <w:rsid w:val="009076AC"/>
    <w:rsid w:val="00910AFB"/>
    <w:rsid w:val="00912AE8"/>
    <w:rsid w:val="009243C4"/>
    <w:rsid w:val="00930599"/>
    <w:rsid w:val="00931077"/>
    <w:rsid w:val="009314C5"/>
    <w:rsid w:val="00931B1C"/>
    <w:rsid w:val="00936D6C"/>
    <w:rsid w:val="00941C5F"/>
    <w:rsid w:val="009432DF"/>
    <w:rsid w:val="00944A6C"/>
    <w:rsid w:val="00947E6D"/>
    <w:rsid w:val="00952710"/>
    <w:rsid w:val="00953084"/>
    <w:rsid w:val="0095508B"/>
    <w:rsid w:val="00957A41"/>
    <w:rsid w:val="009613ED"/>
    <w:rsid w:val="0096147C"/>
    <w:rsid w:val="0096169A"/>
    <w:rsid w:val="00964FB1"/>
    <w:rsid w:val="0096723F"/>
    <w:rsid w:val="00972248"/>
    <w:rsid w:val="0097259C"/>
    <w:rsid w:val="009728B4"/>
    <w:rsid w:val="0097493B"/>
    <w:rsid w:val="00975A40"/>
    <w:rsid w:val="00975AA9"/>
    <w:rsid w:val="0097792C"/>
    <w:rsid w:val="009810FF"/>
    <w:rsid w:val="00982E29"/>
    <w:rsid w:val="009856AC"/>
    <w:rsid w:val="00994929"/>
    <w:rsid w:val="00997E05"/>
    <w:rsid w:val="009A04A4"/>
    <w:rsid w:val="009A2DBD"/>
    <w:rsid w:val="009A6F78"/>
    <w:rsid w:val="009B2455"/>
    <w:rsid w:val="009B2FC6"/>
    <w:rsid w:val="009B4C42"/>
    <w:rsid w:val="009B5746"/>
    <w:rsid w:val="009C5846"/>
    <w:rsid w:val="009C7563"/>
    <w:rsid w:val="009D0BBE"/>
    <w:rsid w:val="009D772D"/>
    <w:rsid w:val="009D7C99"/>
    <w:rsid w:val="009E6972"/>
    <w:rsid w:val="009F0B85"/>
    <w:rsid w:val="009F2100"/>
    <w:rsid w:val="009F71B8"/>
    <w:rsid w:val="00A02956"/>
    <w:rsid w:val="00A03502"/>
    <w:rsid w:val="00A0548A"/>
    <w:rsid w:val="00A06A8B"/>
    <w:rsid w:val="00A116E1"/>
    <w:rsid w:val="00A11710"/>
    <w:rsid w:val="00A14745"/>
    <w:rsid w:val="00A15062"/>
    <w:rsid w:val="00A15384"/>
    <w:rsid w:val="00A203C7"/>
    <w:rsid w:val="00A207F6"/>
    <w:rsid w:val="00A2278F"/>
    <w:rsid w:val="00A243DB"/>
    <w:rsid w:val="00A32391"/>
    <w:rsid w:val="00A3288F"/>
    <w:rsid w:val="00A3320C"/>
    <w:rsid w:val="00A41A74"/>
    <w:rsid w:val="00A474C4"/>
    <w:rsid w:val="00A53250"/>
    <w:rsid w:val="00A55775"/>
    <w:rsid w:val="00A56EBA"/>
    <w:rsid w:val="00A60E12"/>
    <w:rsid w:val="00A6346B"/>
    <w:rsid w:val="00A63968"/>
    <w:rsid w:val="00A66182"/>
    <w:rsid w:val="00A823F5"/>
    <w:rsid w:val="00A826D7"/>
    <w:rsid w:val="00A90A53"/>
    <w:rsid w:val="00A90F6D"/>
    <w:rsid w:val="00A94562"/>
    <w:rsid w:val="00AA3C30"/>
    <w:rsid w:val="00AA40BB"/>
    <w:rsid w:val="00AA48CA"/>
    <w:rsid w:val="00AA7638"/>
    <w:rsid w:val="00AA780E"/>
    <w:rsid w:val="00AA7D72"/>
    <w:rsid w:val="00AB336B"/>
    <w:rsid w:val="00AB52F0"/>
    <w:rsid w:val="00AB54FF"/>
    <w:rsid w:val="00AB5EB3"/>
    <w:rsid w:val="00AC0142"/>
    <w:rsid w:val="00AC16B7"/>
    <w:rsid w:val="00AC1CF4"/>
    <w:rsid w:val="00AC295F"/>
    <w:rsid w:val="00AC310B"/>
    <w:rsid w:val="00AC3CBB"/>
    <w:rsid w:val="00AD241D"/>
    <w:rsid w:val="00AD38B4"/>
    <w:rsid w:val="00AD559C"/>
    <w:rsid w:val="00AE01CB"/>
    <w:rsid w:val="00AE1F82"/>
    <w:rsid w:val="00B01347"/>
    <w:rsid w:val="00B021F5"/>
    <w:rsid w:val="00B03530"/>
    <w:rsid w:val="00B052E6"/>
    <w:rsid w:val="00B06E34"/>
    <w:rsid w:val="00B1181D"/>
    <w:rsid w:val="00B12981"/>
    <w:rsid w:val="00B14311"/>
    <w:rsid w:val="00B14CA5"/>
    <w:rsid w:val="00B172C9"/>
    <w:rsid w:val="00B17913"/>
    <w:rsid w:val="00B17DAB"/>
    <w:rsid w:val="00B21BC2"/>
    <w:rsid w:val="00B235DD"/>
    <w:rsid w:val="00B25D74"/>
    <w:rsid w:val="00B3224D"/>
    <w:rsid w:val="00B33985"/>
    <w:rsid w:val="00B34314"/>
    <w:rsid w:val="00B351E4"/>
    <w:rsid w:val="00B4148F"/>
    <w:rsid w:val="00B44853"/>
    <w:rsid w:val="00B4606D"/>
    <w:rsid w:val="00B518BB"/>
    <w:rsid w:val="00B535E8"/>
    <w:rsid w:val="00B56F8A"/>
    <w:rsid w:val="00B574FF"/>
    <w:rsid w:val="00B6182D"/>
    <w:rsid w:val="00B6301E"/>
    <w:rsid w:val="00B7477D"/>
    <w:rsid w:val="00B812CC"/>
    <w:rsid w:val="00B84963"/>
    <w:rsid w:val="00B84F31"/>
    <w:rsid w:val="00B9208E"/>
    <w:rsid w:val="00BA3522"/>
    <w:rsid w:val="00BA3AE0"/>
    <w:rsid w:val="00BB1334"/>
    <w:rsid w:val="00BB7435"/>
    <w:rsid w:val="00BC6467"/>
    <w:rsid w:val="00BD0E4F"/>
    <w:rsid w:val="00BD3B5D"/>
    <w:rsid w:val="00BD49ED"/>
    <w:rsid w:val="00BD5410"/>
    <w:rsid w:val="00BD63FD"/>
    <w:rsid w:val="00BE24DB"/>
    <w:rsid w:val="00BE46AD"/>
    <w:rsid w:val="00BE5403"/>
    <w:rsid w:val="00BE6F1E"/>
    <w:rsid w:val="00BF0775"/>
    <w:rsid w:val="00BF07B4"/>
    <w:rsid w:val="00BF145E"/>
    <w:rsid w:val="00BF216E"/>
    <w:rsid w:val="00C05244"/>
    <w:rsid w:val="00C05D4B"/>
    <w:rsid w:val="00C0781D"/>
    <w:rsid w:val="00C07EC3"/>
    <w:rsid w:val="00C12523"/>
    <w:rsid w:val="00C135EE"/>
    <w:rsid w:val="00C138A6"/>
    <w:rsid w:val="00C15AF4"/>
    <w:rsid w:val="00C232CA"/>
    <w:rsid w:val="00C252B7"/>
    <w:rsid w:val="00C31C33"/>
    <w:rsid w:val="00C3204E"/>
    <w:rsid w:val="00C320CB"/>
    <w:rsid w:val="00C3581C"/>
    <w:rsid w:val="00C40428"/>
    <w:rsid w:val="00C40B88"/>
    <w:rsid w:val="00C448F6"/>
    <w:rsid w:val="00C44A44"/>
    <w:rsid w:val="00C52461"/>
    <w:rsid w:val="00C53E40"/>
    <w:rsid w:val="00C57469"/>
    <w:rsid w:val="00C60E78"/>
    <w:rsid w:val="00C62A7A"/>
    <w:rsid w:val="00C63D27"/>
    <w:rsid w:val="00C665A1"/>
    <w:rsid w:val="00C66692"/>
    <w:rsid w:val="00C66F6D"/>
    <w:rsid w:val="00C710C0"/>
    <w:rsid w:val="00C71877"/>
    <w:rsid w:val="00C7285F"/>
    <w:rsid w:val="00C73432"/>
    <w:rsid w:val="00C76DFA"/>
    <w:rsid w:val="00C816CF"/>
    <w:rsid w:val="00C86FBA"/>
    <w:rsid w:val="00C87D59"/>
    <w:rsid w:val="00CA1B30"/>
    <w:rsid w:val="00CA2554"/>
    <w:rsid w:val="00CA4EFE"/>
    <w:rsid w:val="00CA5BFF"/>
    <w:rsid w:val="00CA75E7"/>
    <w:rsid w:val="00CA75F8"/>
    <w:rsid w:val="00CB48DA"/>
    <w:rsid w:val="00CB6D69"/>
    <w:rsid w:val="00CC1DA9"/>
    <w:rsid w:val="00CC2414"/>
    <w:rsid w:val="00CC2FC9"/>
    <w:rsid w:val="00CC6566"/>
    <w:rsid w:val="00CD032B"/>
    <w:rsid w:val="00CD0F3F"/>
    <w:rsid w:val="00CD7C40"/>
    <w:rsid w:val="00CE02F1"/>
    <w:rsid w:val="00CE20DE"/>
    <w:rsid w:val="00CE6001"/>
    <w:rsid w:val="00CF261D"/>
    <w:rsid w:val="00CF4CE9"/>
    <w:rsid w:val="00D07954"/>
    <w:rsid w:val="00D10BEC"/>
    <w:rsid w:val="00D11C01"/>
    <w:rsid w:val="00D11E47"/>
    <w:rsid w:val="00D12754"/>
    <w:rsid w:val="00D1396A"/>
    <w:rsid w:val="00D1500C"/>
    <w:rsid w:val="00D22BB9"/>
    <w:rsid w:val="00D2410B"/>
    <w:rsid w:val="00D26B4E"/>
    <w:rsid w:val="00D30117"/>
    <w:rsid w:val="00D33D72"/>
    <w:rsid w:val="00D36BE2"/>
    <w:rsid w:val="00D37773"/>
    <w:rsid w:val="00D37DEF"/>
    <w:rsid w:val="00D407F3"/>
    <w:rsid w:val="00D41E45"/>
    <w:rsid w:val="00D42DC9"/>
    <w:rsid w:val="00D4471C"/>
    <w:rsid w:val="00D46D9C"/>
    <w:rsid w:val="00D50583"/>
    <w:rsid w:val="00D5092B"/>
    <w:rsid w:val="00D51954"/>
    <w:rsid w:val="00D5280A"/>
    <w:rsid w:val="00D555FA"/>
    <w:rsid w:val="00D62925"/>
    <w:rsid w:val="00D62F3B"/>
    <w:rsid w:val="00D6399F"/>
    <w:rsid w:val="00D64F5E"/>
    <w:rsid w:val="00D70099"/>
    <w:rsid w:val="00D76BDF"/>
    <w:rsid w:val="00D76CC6"/>
    <w:rsid w:val="00D8050C"/>
    <w:rsid w:val="00D81BB1"/>
    <w:rsid w:val="00D81DD2"/>
    <w:rsid w:val="00D84370"/>
    <w:rsid w:val="00D85878"/>
    <w:rsid w:val="00D85C5C"/>
    <w:rsid w:val="00D85D77"/>
    <w:rsid w:val="00D9047E"/>
    <w:rsid w:val="00DA0F8F"/>
    <w:rsid w:val="00DA53D2"/>
    <w:rsid w:val="00DB2B8C"/>
    <w:rsid w:val="00DB441E"/>
    <w:rsid w:val="00DB72AC"/>
    <w:rsid w:val="00DB7FD7"/>
    <w:rsid w:val="00DD21CD"/>
    <w:rsid w:val="00DD2E55"/>
    <w:rsid w:val="00DD36E5"/>
    <w:rsid w:val="00DD3CF2"/>
    <w:rsid w:val="00DD6F75"/>
    <w:rsid w:val="00DD7863"/>
    <w:rsid w:val="00DE15F7"/>
    <w:rsid w:val="00DE1FDC"/>
    <w:rsid w:val="00DE28F2"/>
    <w:rsid w:val="00DE2FBD"/>
    <w:rsid w:val="00DE7AE1"/>
    <w:rsid w:val="00DF274D"/>
    <w:rsid w:val="00DF3917"/>
    <w:rsid w:val="00DF5BE9"/>
    <w:rsid w:val="00DF6195"/>
    <w:rsid w:val="00DF63B9"/>
    <w:rsid w:val="00DF78BF"/>
    <w:rsid w:val="00E008CE"/>
    <w:rsid w:val="00E01A9F"/>
    <w:rsid w:val="00E02025"/>
    <w:rsid w:val="00E037F6"/>
    <w:rsid w:val="00E065EB"/>
    <w:rsid w:val="00E104E9"/>
    <w:rsid w:val="00E11AF9"/>
    <w:rsid w:val="00E11CBD"/>
    <w:rsid w:val="00E12989"/>
    <w:rsid w:val="00E14BCB"/>
    <w:rsid w:val="00E1580E"/>
    <w:rsid w:val="00E2089B"/>
    <w:rsid w:val="00E222F9"/>
    <w:rsid w:val="00E2251B"/>
    <w:rsid w:val="00E25E2D"/>
    <w:rsid w:val="00E278E8"/>
    <w:rsid w:val="00E32D09"/>
    <w:rsid w:val="00E3388D"/>
    <w:rsid w:val="00E348DD"/>
    <w:rsid w:val="00E3599D"/>
    <w:rsid w:val="00E3647F"/>
    <w:rsid w:val="00E36759"/>
    <w:rsid w:val="00E40D78"/>
    <w:rsid w:val="00E421D2"/>
    <w:rsid w:val="00E45CC9"/>
    <w:rsid w:val="00E45EA9"/>
    <w:rsid w:val="00E5125D"/>
    <w:rsid w:val="00E52B17"/>
    <w:rsid w:val="00E5560E"/>
    <w:rsid w:val="00E60672"/>
    <w:rsid w:val="00E61733"/>
    <w:rsid w:val="00E61ACF"/>
    <w:rsid w:val="00E62C5E"/>
    <w:rsid w:val="00E67A85"/>
    <w:rsid w:val="00E73FB0"/>
    <w:rsid w:val="00E77662"/>
    <w:rsid w:val="00E84BA0"/>
    <w:rsid w:val="00E856BE"/>
    <w:rsid w:val="00E8732D"/>
    <w:rsid w:val="00E910A2"/>
    <w:rsid w:val="00E91DBB"/>
    <w:rsid w:val="00E9393C"/>
    <w:rsid w:val="00E94D2F"/>
    <w:rsid w:val="00E94D5F"/>
    <w:rsid w:val="00E965B0"/>
    <w:rsid w:val="00EA2102"/>
    <w:rsid w:val="00EA61BD"/>
    <w:rsid w:val="00EC0394"/>
    <w:rsid w:val="00EC55E0"/>
    <w:rsid w:val="00EC7803"/>
    <w:rsid w:val="00EC7DDC"/>
    <w:rsid w:val="00ED75F6"/>
    <w:rsid w:val="00EE0F22"/>
    <w:rsid w:val="00EE1346"/>
    <w:rsid w:val="00EE1D5C"/>
    <w:rsid w:val="00EE4659"/>
    <w:rsid w:val="00EE4BD4"/>
    <w:rsid w:val="00EE4F3D"/>
    <w:rsid w:val="00EE6361"/>
    <w:rsid w:val="00EE7FFD"/>
    <w:rsid w:val="00EF2572"/>
    <w:rsid w:val="00EF4698"/>
    <w:rsid w:val="00EF4AA4"/>
    <w:rsid w:val="00EF4DEE"/>
    <w:rsid w:val="00EF517D"/>
    <w:rsid w:val="00F022C1"/>
    <w:rsid w:val="00F0349C"/>
    <w:rsid w:val="00F0518E"/>
    <w:rsid w:val="00F053BC"/>
    <w:rsid w:val="00F06838"/>
    <w:rsid w:val="00F06AFD"/>
    <w:rsid w:val="00F1470A"/>
    <w:rsid w:val="00F159A0"/>
    <w:rsid w:val="00F15CA4"/>
    <w:rsid w:val="00F23AEE"/>
    <w:rsid w:val="00F2594B"/>
    <w:rsid w:val="00F31401"/>
    <w:rsid w:val="00F323EA"/>
    <w:rsid w:val="00F32438"/>
    <w:rsid w:val="00F32455"/>
    <w:rsid w:val="00F32D84"/>
    <w:rsid w:val="00F32F84"/>
    <w:rsid w:val="00F3364E"/>
    <w:rsid w:val="00F3410F"/>
    <w:rsid w:val="00F41B70"/>
    <w:rsid w:val="00F431AE"/>
    <w:rsid w:val="00F45500"/>
    <w:rsid w:val="00F51DAB"/>
    <w:rsid w:val="00F51E2B"/>
    <w:rsid w:val="00F6305C"/>
    <w:rsid w:val="00F6510B"/>
    <w:rsid w:val="00F65273"/>
    <w:rsid w:val="00F71C54"/>
    <w:rsid w:val="00F74373"/>
    <w:rsid w:val="00F8778F"/>
    <w:rsid w:val="00F90D90"/>
    <w:rsid w:val="00F9688A"/>
    <w:rsid w:val="00FA053E"/>
    <w:rsid w:val="00FA0D40"/>
    <w:rsid w:val="00FA14A6"/>
    <w:rsid w:val="00FA5C8C"/>
    <w:rsid w:val="00FA6120"/>
    <w:rsid w:val="00FA6DF5"/>
    <w:rsid w:val="00FB18CF"/>
    <w:rsid w:val="00FB2ECC"/>
    <w:rsid w:val="00FB5284"/>
    <w:rsid w:val="00FB6AEE"/>
    <w:rsid w:val="00FB763F"/>
    <w:rsid w:val="00FC1BA8"/>
    <w:rsid w:val="00FC4F0B"/>
    <w:rsid w:val="00FC6559"/>
    <w:rsid w:val="00FD24D0"/>
    <w:rsid w:val="00FD590B"/>
    <w:rsid w:val="00FE3DEE"/>
    <w:rsid w:val="00FE6CCF"/>
    <w:rsid w:val="00FF7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FF05E6"/>
  <w15:docId w15:val="{D888BD65-246D-404D-817E-5D06951F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5A"/>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157346"/>
    <w:pPr>
      <w:numPr>
        <w:numId w:val="4"/>
      </w:numPr>
      <w:outlineLvl w:val="0"/>
    </w:pPr>
    <w:rPr>
      <w:rFonts w:ascii="Arial" w:hAnsi="Arial"/>
      <w:kern w:val="24"/>
    </w:rPr>
  </w:style>
  <w:style w:type="paragraph" w:styleId="Heading2">
    <w:name w:val="heading 2"/>
    <w:aliases w:val="Outline2"/>
    <w:basedOn w:val="Normal"/>
    <w:next w:val="Normal"/>
    <w:qFormat/>
    <w:rsid w:val="00157346"/>
    <w:pPr>
      <w:numPr>
        <w:ilvl w:val="1"/>
        <w:numId w:val="4"/>
      </w:numPr>
      <w:ind w:left="720"/>
      <w:outlineLvl w:val="1"/>
    </w:pPr>
    <w:rPr>
      <w:rFonts w:ascii="Arial" w:hAnsi="Arial"/>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paragraph" w:styleId="ListParagraph">
    <w:name w:val="List Paragraph"/>
    <w:basedOn w:val="Normal"/>
    <w:uiPriority w:val="34"/>
    <w:qFormat/>
    <w:rsid w:val="00B172C9"/>
    <w:pPr>
      <w:ind w:left="720"/>
      <w:contextualSpacing/>
    </w:pPr>
  </w:style>
  <w:style w:type="paragraph" w:styleId="BalloonText">
    <w:name w:val="Balloon Text"/>
    <w:basedOn w:val="Normal"/>
    <w:link w:val="BalloonTextChar"/>
    <w:uiPriority w:val="99"/>
    <w:semiHidden/>
    <w:unhideWhenUsed/>
    <w:rsid w:val="00387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60"/>
    <w:rPr>
      <w:rFonts w:ascii="Tahoma" w:hAnsi="Tahoma" w:cs="Tahoma"/>
      <w:sz w:val="16"/>
      <w:szCs w:val="16"/>
      <w:lang w:eastAsia="en-US"/>
    </w:rPr>
  </w:style>
  <w:style w:type="character" w:styleId="CommentReference">
    <w:name w:val="annotation reference"/>
    <w:basedOn w:val="DefaultParagraphFont"/>
    <w:uiPriority w:val="99"/>
    <w:semiHidden/>
    <w:unhideWhenUsed/>
    <w:rsid w:val="00053FD9"/>
    <w:rPr>
      <w:sz w:val="16"/>
      <w:szCs w:val="16"/>
    </w:rPr>
  </w:style>
  <w:style w:type="paragraph" w:styleId="CommentText">
    <w:name w:val="annotation text"/>
    <w:basedOn w:val="Normal"/>
    <w:link w:val="CommentTextChar"/>
    <w:uiPriority w:val="99"/>
    <w:semiHidden/>
    <w:unhideWhenUsed/>
    <w:rsid w:val="00053FD9"/>
    <w:pPr>
      <w:spacing w:line="240" w:lineRule="auto"/>
    </w:pPr>
    <w:rPr>
      <w:sz w:val="20"/>
    </w:rPr>
  </w:style>
  <w:style w:type="character" w:customStyle="1" w:styleId="CommentTextChar">
    <w:name w:val="Comment Text Char"/>
    <w:basedOn w:val="DefaultParagraphFont"/>
    <w:link w:val="CommentText"/>
    <w:uiPriority w:val="99"/>
    <w:semiHidden/>
    <w:rsid w:val="00053FD9"/>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053FD9"/>
    <w:rPr>
      <w:b/>
      <w:bCs/>
    </w:rPr>
  </w:style>
  <w:style w:type="character" w:customStyle="1" w:styleId="CommentSubjectChar">
    <w:name w:val="Comment Subject Char"/>
    <w:basedOn w:val="CommentTextChar"/>
    <w:link w:val="CommentSubject"/>
    <w:uiPriority w:val="99"/>
    <w:semiHidden/>
    <w:rsid w:val="00053FD9"/>
    <w:rPr>
      <w:rFonts w:ascii="Times New Roman" w:hAnsi="Times New Roman"/>
      <w:b/>
      <w:bCs/>
      <w:sz w:val="20"/>
      <w:lang w:eastAsia="en-US"/>
    </w:rPr>
  </w:style>
  <w:style w:type="paragraph" w:styleId="Revision">
    <w:name w:val="Revision"/>
    <w:hidden/>
    <w:uiPriority w:val="99"/>
    <w:semiHidden/>
    <w:rsid w:val="004B5E88"/>
    <w:rPr>
      <w:rFonts w:ascii="Times New Roman" w:hAnsi="Times New Roman"/>
      <w:lang w:eastAsia="en-US"/>
    </w:rPr>
  </w:style>
  <w:style w:type="character" w:customStyle="1" w:styleId="FooterChar">
    <w:name w:val="Footer Char"/>
    <w:basedOn w:val="DefaultParagraphFont"/>
    <w:link w:val="Footer"/>
    <w:uiPriority w:val="99"/>
    <w:rsid w:val="007D7E8C"/>
    <w:rPr>
      <w:lang w:eastAsia="en-US"/>
    </w:rPr>
  </w:style>
  <w:style w:type="character" w:styleId="Hyperlink">
    <w:name w:val="Hyperlink"/>
    <w:basedOn w:val="DefaultParagraphFont"/>
    <w:uiPriority w:val="99"/>
    <w:unhideWhenUsed/>
    <w:rsid w:val="006C67CC"/>
    <w:rPr>
      <w:color w:val="0000FF" w:themeColor="hyperlink"/>
      <w:u w:val="single"/>
    </w:rPr>
  </w:style>
  <w:style w:type="character" w:styleId="FollowedHyperlink">
    <w:name w:val="FollowedHyperlink"/>
    <w:basedOn w:val="DefaultParagraphFont"/>
    <w:uiPriority w:val="99"/>
    <w:semiHidden/>
    <w:unhideWhenUsed/>
    <w:rsid w:val="00CE20DE"/>
    <w:rPr>
      <w:color w:val="800080" w:themeColor="followedHyperlink"/>
      <w:u w:val="single"/>
    </w:rPr>
  </w:style>
  <w:style w:type="paragraph" w:customStyle="1" w:styleId="NormalCentre">
    <w:name w:val="Normal Centre"/>
    <w:basedOn w:val="Normal"/>
    <w:rsid w:val="005A53DA"/>
    <w:pPr>
      <w:tabs>
        <w:tab w:val="clear" w:pos="720"/>
        <w:tab w:val="clear" w:pos="1440"/>
        <w:tab w:val="clear" w:pos="2160"/>
        <w:tab w:val="clear" w:pos="2880"/>
        <w:tab w:val="clear" w:pos="4680"/>
        <w:tab w:val="clear" w:pos="5400"/>
        <w:tab w:val="clear" w:pos="9000"/>
      </w:tabs>
      <w:spacing w:line="240" w:lineRule="auto"/>
      <w:ind w:left="144"/>
      <w:jc w:val="center"/>
    </w:pPr>
    <w:rPr>
      <w:rFonts w:ascii="Arial" w:hAnsi="Arial"/>
      <w:sz w:val="20"/>
      <w:u w:val="single"/>
    </w:rPr>
  </w:style>
  <w:style w:type="paragraph" w:customStyle="1" w:styleId="heading20">
    <w:name w:val="heading2"/>
    <w:basedOn w:val="Heading1"/>
    <w:rsid w:val="005A53DA"/>
    <w:pPr>
      <w:numPr>
        <w:numId w:val="0"/>
      </w:numPr>
      <w:tabs>
        <w:tab w:val="clear" w:pos="720"/>
        <w:tab w:val="clear" w:pos="1440"/>
        <w:tab w:val="clear" w:pos="2160"/>
        <w:tab w:val="clear" w:pos="2880"/>
        <w:tab w:val="clear" w:pos="4680"/>
        <w:tab w:val="clear" w:pos="5400"/>
        <w:tab w:val="clear" w:pos="9000"/>
      </w:tabs>
      <w:spacing w:before="120" w:after="60" w:line="240" w:lineRule="auto"/>
      <w:ind w:left="142"/>
      <w:jc w:val="center"/>
      <w:outlineLvl w:val="9"/>
    </w:pPr>
    <w:rPr>
      <w:b/>
      <w:kern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642">
      <w:bodyDiv w:val="1"/>
      <w:marLeft w:val="0"/>
      <w:marRight w:val="0"/>
      <w:marTop w:val="0"/>
      <w:marBottom w:val="0"/>
      <w:divBdr>
        <w:top w:val="none" w:sz="0" w:space="0" w:color="auto"/>
        <w:left w:val="none" w:sz="0" w:space="0" w:color="auto"/>
        <w:bottom w:val="none" w:sz="0" w:space="0" w:color="auto"/>
        <w:right w:val="none" w:sz="0" w:space="0" w:color="auto"/>
      </w:divBdr>
    </w:div>
    <w:div w:id="591351170">
      <w:bodyDiv w:val="1"/>
      <w:marLeft w:val="0"/>
      <w:marRight w:val="0"/>
      <w:marTop w:val="0"/>
      <w:marBottom w:val="0"/>
      <w:divBdr>
        <w:top w:val="none" w:sz="0" w:space="0" w:color="auto"/>
        <w:left w:val="none" w:sz="0" w:space="0" w:color="auto"/>
        <w:bottom w:val="none" w:sz="0" w:space="0" w:color="auto"/>
        <w:right w:val="none" w:sz="0" w:space="0" w:color="auto"/>
      </w:divBdr>
      <w:divsChild>
        <w:div w:id="1613510650">
          <w:marLeft w:val="0"/>
          <w:marRight w:val="0"/>
          <w:marTop w:val="0"/>
          <w:marBottom w:val="0"/>
          <w:divBdr>
            <w:top w:val="none" w:sz="0" w:space="0" w:color="auto"/>
            <w:left w:val="none" w:sz="0" w:space="0" w:color="auto"/>
            <w:bottom w:val="none" w:sz="0" w:space="0" w:color="auto"/>
            <w:right w:val="none" w:sz="0" w:space="0" w:color="auto"/>
          </w:divBdr>
        </w:div>
        <w:div w:id="417554318">
          <w:marLeft w:val="0"/>
          <w:marRight w:val="0"/>
          <w:marTop w:val="0"/>
          <w:marBottom w:val="0"/>
          <w:divBdr>
            <w:top w:val="none" w:sz="0" w:space="0" w:color="auto"/>
            <w:left w:val="none" w:sz="0" w:space="0" w:color="auto"/>
            <w:bottom w:val="none" w:sz="0" w:space="0" w:color="auto"/>
            <w:right w:val="none" w:sz="0" w:space="0" w:color="auto"/>
          </w:divBdr>
        </w:div>
        <w:div w:id="1762793568">
          <w:marLeft w:val="0"/>
          <w:marRight w:val="0"/>
          <w:marTop w:val="0"/>
          <w:marBottom w:val="0"/>
          <w:divBdr>
            <w:top w:val="none" w:sz="0" w:space="0" w:color="auto"/>
            <w:left w:val="none" w:sz="0" w:space="0" w:color="auto"/>
            <w:bottom w:val="none" w:sz="0" w:space="0" w:color="auto"/>
            <w:right w:val="none" w:sz="0" w:space="0" w:color="auto"/>
          </w:divBdr>
        </w:div>
      </w:divsChild>
    </w:div>
    <w:div w:id="1118261448">
      <w:bodyDiv w:val="1"/>
      <w:marLeft w:val="0"/>
      <w:marRight w:val="0"/>
      <w:marTop w:val="0"/>
      <w:marBottom w:val="0"/>
      <w:divBdr>
        <w:top w:val="none" w:sz="0" w:space="0" w:color="auto"/>
        <w:left w:val="none" w:sz="0" w:space="0" w:color="auto"/>
        <w:bottom w:val="none" w:sz="0" w:space="0" w:color="auto"/>
        <w:right w:val="none" w:sz="0" w:space="0" w:color="auto"/>
      </w:divBdr>
    </w:div>
    <w:div w:id="1465464851">
      <w:bodyDiv w:val="1"/>
      <w:marLeft w:val="0"/>
      <w:marRight w:val="0"/>
      <w:marTop w:val="0"/>
      <w:marBottom w:val="0"/>
      <w:divBdr>
        <w:top w:val="none" w:sz="0" w:space="0" w:color="auto"/>
        <w:left w:val="none" w:sz="0" w:space="0" w:color="auto"/>
        <w:bottom w:val="none" w:sz="0" w:space="0" w:color="auto"/>
        <w:right w:val="none" w:sz="0" w:space="0" w:color="auto"/>
      </w:divBdr>
    </w:div>
    <w:div w:id="1612787470">
      <w:bodyDiv w:val="1"/>
      <w:marLeft w:val="0"/>
      <w:marRight w:val="0"/>
      <w:marTop w:val="0"/>
      <w:marBottom w:val="0"/>
      <w:divBdr>
        <w:top w:val="none" w:sz="0" w:space="0" w:color="auto"/>
        <w:left w:val="none" w:sz="0" w:space="0" w:color="auto"/>
        <w:bottom w:val="none" w:sz="0" w:space="0" w:color="auto"/>
        <w:right w:val="none" w:sz="0" w:space="0" w:color="auto"/>
      </w:divBdr>
    </w:div>
    <w:div w:id="2004778722">
      <w:bodyDiv w:val="1"/>
      <w:marLeft w:val="0"/>
      <w:marRight w:val="0"/>
      <w:marTop w:val="0"/>
      <w:marBottom w:val="0"/>
      <w:divBdr>
        <w:top w:val="none" w:sz="0" w:space="0" w:color="auto"/>
        <w:left w:val="none" w:sz="0" w:space="0" w:color="auto"/>
        <w:bottom w:val="none" w:sz="0" w:space="0" w:color="auto"/>
        <w:right w:val="none" w:sz="0" w:space="0" w:color="auto"/>
      </w:divBdr>
    </w:div>
    <w:div w:id="2136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Owner xmlns="8993335F-1E61-41B5-996F-DD6C9DBE149C">Jane</Owner>
    <Document_x0020_Type xmlns="8993335F-1E61-41B5-996F-DD6C9DBE149C">Minutes</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9B5ABB9B17BD489F4C8EA3F857949E" ma:contentTypeVersion="" ma:contentTypeDescription="Create a new document." ma:contentTypeScope="" ma:versionID="4345f7dcebcc6fe1a0f18adf57bd05be">
  <xsd:schema xmlns:xsd="http://www.w3.org/2001/XMLSchema" xmlns:xs="http://www.w3.org/2001/XMLSchema" xmlns:p="http://schemas.microsoft.com/office/2006/metadata/properties" xmlns:ns2="8993335F-1E61-41B5-996F-DD6C9DBE149C" xmlns:ns3="ed5a4896-2da6-4469-a7e1-3f6eab57a1f0" targetNamespace="http://schemas.microsoft.com/office/2006/metadata/properties" ma:root="true" ma:fieldsID="2d3fec255f09b9340f57b36e8fd916b8" ns2:_="" ns3:_="">
    <xsd:import namespace="8993335F-1E61-41B5-996F-DD6C9DBE149C"/>
    <xsd:import namespace="ed5a4896-2da6-4469-a7e1-3f6eab57a1f0"/>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3335F-1E61-41B5-996F-DD6C9DBE149C"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7E74-930A-4065-93D4-2D5BE1F1A9B7}">
  <ds:schemaRefs>
    <ds:schemaRef ds:uri="http://schemas.microsoft.com/sharepoint/v3/contenttype/forms"/>
  </ds:schemaRefs>
</ds:datastoreItem>
</file>

<file path=customXml/itemProps2.xml><?xml version="1.0" encoding="utf-8"?>
<ds:datastoreItem xmlns:ds="http://schemas.openxmlformats.org/officeDocument/2006/customXml" ds:itemID="{FE30BDC5-ECE0-445E-87DF-829D34DD2096}">
  <ds:schemaRefs>
    <ds:schemaRef ds:uri="http://schemas.microsoft.com/office/2006/metadata/customXsn"/>
  </ds:schemaRefs>
</ds:datastoreItem>
</file>

<file path=customXml/itemProps3.xml><?xml version="1.0" encoding="utf-8"?>
<ds:datastoreItem xmlns:ds="http://schemas.openxmlformats.org/officeDocument/2006/customXml" ds:itemID="{628DD428-0D19-4E98-9D7E-AB4D24AF56A4}">
  <ds:schemaRefs>
    <ds:schemaRef ds:uri="http://schemas.microsoft.com/office/2006/documentManagement/types"/>
    <ds:schemaRef ds:uri="http://purl.org/dc/terms/"/>
    <ds:schemaRef ds:uri="http://schemas.openxmlformats.org/package/2006/metadata/core-properties"/>
    <ds:schemaRef ds:uri="http://purl.org/dc/dcmitype/"/>
    <ds:schemaRef ds:uri="ed5a4896-2da6-4469-a7e1-3f6eab57a1f0"/>
    <ds:schemaRef ds:uri="http://purl.org/dc/elements/1.1/"/>
    <ds:schemaRef ds:uri="http://schemas.microsoft.com/office/2006/metadata/properties"/>
    <ds:schemaRef ds:uri="8993335F-1E61-41B5-996F-DD6C9DBE149C"/>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A178F9E-FD4C-4F07-BF57-11C8701A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3335F-1E61-41B5-996F-DD6C9DBE149C"/>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98FB3E-22BB-4211-B932-13C95B3D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20150827</vt:lpstr>
    </vt:vector>
  </TitlesOfParts>
  <Company>Scottish Government</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20151126</dc:title>
  <dc:creator>u208435</dc:creator>
  <cp:lastModifiedBy>Jane O'Donnell</cp:lastModifiedBy>
  <cp:revision>8</cp:revision>
  <cp:lastPrinted>2013-07-24T14:32:00Z</cp:lastPrinted>
  <dcterms:created xsi:type="dcterms:W3CDTF">2015-12-21T15:39:00Z</dcterms:created>
  <dcterms:modified xsi:type="dcterms:W3CDTF">2016-01-07T15:18:00Z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0x010100B99B5ABB9B17BD489F4C8EA3F857949E</vt:lpwstr>
  </property>
  <property fmtid="{D5CDD505-2E9C-101B-9397-08002B2CF9AE}" pid="3" name="_DocHome">
    <vt:i4>-914567950</vt:i4>
  </property>
</Properties>
</file>